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C81A"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0011F4F9" w14:textId="77777777" w:rsidTr="197BAE22">
        <w:tc>
          <w:tcPr>
            <w:tcW w:w="2438" w:type="dxa"/>
            <w:shd w:val="clear" w:color="auto" w:fill="auto"/>
          </w:tcPr>
          <w:p w14:paraId="7F4771FF"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11F1B0A2" w14:textId="7AF55EF1" w:rsidR="00F445B1" w:rsidRPr="00F95BC9" w:rsidRDefault="00632588" w:rsidP="000A47AE">
            <w:pPr>
              <w:rPr>
                <w:rStyle w:val="Firstpagetablebold"/>
              </w:rPr>
            </w:pPr>
            <w:r>
              <w:rPr>
                <w:rStyle w:val="Firstpagetablebold"/>
              </w:rPr>
              <w:t>Cabine</w:t>
            </w:r>
            <w:r w:rsidR="001C6BC8">
              <w:rPr>
                <w:rStyle w:val="Firstpagetablebold"/>
              </w:rPr>
              <w:t>t</w:t>
            </w:r>
          </w:p>
        </w:tc>
      </w:tr>
      <w:tr w:rsidR="00CE544A" w:rsidRPr="00975B07" w14:paraId="67FF0822" w14:textId="77777777" w:rsidTr="197BAE22">
        <w:tc>
          <w:tcPr>
            <w:tcW w:w="2438" w:type="dxa"/>
            <w:shd w:val="clear" w:color="auto" w:fill="auto"/>
          </w:tcPr>
          <w:p w14:paraId="4BEF97D3"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3D28F9AC" w14:textId="3248428E" w:rsidR="00F445B1" w:rsidRPr="001356F1" w:rsidRDefault="00A17168" w:rsidP="000A47AE">
            <w:pPr>
              <w:rPr>
                <w:b/>
              </w:rPr>
            </w:pPr>
            <w:r w:rsidRPr="00A17168">
              <w:rPr>
                <w:rStyle w:val="Firstpagetablebold"/>
              </w:rPr>
              <w:t>1</w:t>
            </w:r>
            <w:r w:rsidR="00142A87">
              <w:rPr>
                <w:rStyle w:val="Firstpagetablebold"/>
              </w:rPr>
              <w:t>1</w:t>
            </w:r>
            <w:r w:rsidR="00DD021A" w:rsidRPr="00A17168">
              <w:rPr>
                <w:rStyle w:val="Firstpagetablebold"/>
              </w:rPr>
              <w:t xml:space="preserve"> </w:t>
            </w:r>
            <w:r w:rsidR="00240FF5">
              <w:rPr>
                <w:rStyle w:val="Firstpagetablebold"/>
              </w:rPr>
              <w:t xml:space="preserve">December </w:t>
            </w:r>
            <w:r w:rsidR="00534A13" w:rsidRPr="00A17168">
              <w:rPr>
                <w:rStyle w:val="Firstpagetablebold"/>
              </w:rPr>
              <w:t>202</w:t>
            </w:r>
            <w:r w:rsidR="00142A87">
              <w:rPr>
                <w:rStyle w:val="Firstpagetablebold"/>
              </w:rPr>
              <w:t>4</w:t>
            </w:r>
            <w:r w:rsidR="005C69A8">
              <w:rPr>
                <w:rStyle w:val="Firstpagetablebold"/>
              </w:rPr>
              <w:t xml:space="preserve"> </w:t>
            </w:r>
          </w:p>
        </w:tc>
      </w:tr>
      <w:tr w:rsidR="00CE544A" w:rsidRPr="00975B07" w14:paraId="36750B84" w14:textId="77777777" w:rsidTr="197BAE22">
        <w:tc>
          <w:tcPr>
            <w:tcW w:w="2438" w:type="dxa"/>
            <w:shd w:val="clear" w:color="auto" w:fill="auto"/>
          </w:tcPr>
          <w:p w14:paraId="3DE7F99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59C35A88" w14:textId="192E16EF" w:rsidR="00177372" w:rsidRPr="001356F1" w:rsidRDefault="0682B1FF" w:rsidP="004A6D2F">
            <w:pPr>
              <w:rPr>
                <w:rStyle w:val="Firstpagetablebold"/>
              </w:rPr>
            </w:pPr>
            <w:r w:rsidRPr="197BAE22">
              <w:rPr>
                <w:rStyle w:val="Firstpagetablebold"/>
              </w:rPr>
              <w:t xml:space="preserve">Councillor Ed Turner </w:t>
            </w:r>
            <w:r>
              <w:br/>
            </w:r>
            <w:r w:rsidRPr="197BAE22">
              <w:rPr>
                <w:rStyle w:val="Firstpagetablebold"/>
              </w:rPr>
              <w:t>(Cabinet Member for Finance and Assets)</w:t>
            </w:r>
          </w:p>
        </w:tc>
      </w:tr>
      <w:tr w:rsidR="00CE544A" w:rsidRPr="00975B07" w14:paraId="732AA7BF" w14:textId="77777777" w:rsidTr="197BAE22">
        <w:tc>
          <w:tcPr>
            <w:tcW w:w="2438" w:type="dxa"/>
            <w:shd w:val="clear" w:color="auto" w:fill="auto"/>
          </w:tcPr>
          <w:p w14:paraId="4347A750"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EEA722B" w14:textId="3ABB89EE" w:rsidR="00F445B1" w:rsidRPr="001356F1" w:rsidRDefault="00177372" w:rsidP="006633F1">
            <w:pPr>
              <w:rPr>
                <w:rStyle w:val="Firstpagetablebold"/>
              </w:rPr>
            </w:pPr>
            <w:r>
              <w:rPr>
                <w:rStyle w:val="Firstpagetablebold"/>
              </w:rPr>
              <w:t xml:space="preserve">Integrated </w:t>
            </w:r>
            <w:r w:rsidR="004E27A6">
              <w:rPr>
                <w:rStyle w:val="Firstpagetablebold"/>
              </w:rPr>
              <w:t>Performance Report for Q</w:t>
            </w:r>
            <w:r w:rsidR="003F50F9">
              <w:rPr>
                <w:rStyle w:val="Firstpagetablebold"/>
              </w:rPr>
              <w:t xml:space="preserve">uarter </w:t>
            </w:r>
            <w:r w:rsidR="00240FF5">
              <w:rPr>
                <w:rStyle w:val="Firstpagetablebold"/>
              </w:rPr>
              <w:t>2</w:t>
            </w:r>
            <w:r w:rsidR="00C00652">
              <w:rPr>
                <w:rStyle w:val="Firstpagetablebold"/>
              </w:rPr>
              <w:t xml:space="preserve"> 20</w:t>
            </w:r>
            <w:r w:rsidR="00632588">
              <w:rPr>
                <w:rStyle w:val="Firstpagetablebold"/>
              </w:rPr>
              <w:t>2</w:t>
            </w:r>
            <w:r w:rsidR="00142A87">
              <w:rPr>
                <w:rStyle w:val="Firstpagetablebold"/>
              </w:rPr>
              <w:t>4</w:t>
            </w:r>
            <w:r w:rsidR="00871859">
              <w:rPr>
                <w:rStyle w:val="Firstpagetablebold"/>
              </w:rPr>
              <w:t>/2</w:t>
            </w:r>
            <w:r w:rsidR="00142A87">
              <w:rPr>
                <w:rStyle w:val="Firstpagetablebold"/>
              </w:rPr>
              <w:t>5</w:t>
            </w:r>
          </w:p>
        </w:tc>
      </w:tr>
    </w:tbl>
    <w:p w14:paraId="46723935" w14:textId="5AB00EC5" w:rsidR="004F20EF" w:rsidRDefault="00D75C50" w:rsidP="004A6D2F">
      <w:r w:rsidRPr="00D75C50">
        <w:rPr>
          <w:highlight w:val="yellow"/>
        </w:rPr>
        <w:t xml:space="preserve"> </w:t>
      </w:r>
    </w:p>
    <w:tbl>
      <w:tblPr>
        <w:tblW w:w="9170"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4"/>
        <w:gridCol w:w="922"/>
        <w:gridCol w:w="5844"/>
      </w:tblGrid>
      <w:tr w:rsidR="00D5547E" w14:paraId="307E81AC" w14:textId="77777777" w:rsidTr="746D2C75">
        <w:trPr>
          <w:trHeight w:val="300"/>
        </w:trPr>
        <w:tc>
          <w:tcPr>
            <w:tcW w:w="9170" w:type="dxa"/>
            <w:gridSpan w:val="3"/>
            <w:tcBorders>
              <w:bottom w:val="single" w:sz="8" w:space="0" w:color="000000" w:themeColor="text1"/>
            </w:tcBorders>
            <w:hideMark/>
          </w:tcPr>
          <w:p w14:paraId="2709729C" w14:textId="77777777" w:rsidR="00D5547E" w:rsidRDefault="00745BF0" w:rsidP="746D2C75">
            <w:pPr>
              <w:spacing w:before="60" w:after="60"/>
              <w:jc w:val="center"/>
              <w:rPr>
                <w:rStyle w:val="Firstpagetablebold"/>
              </w:rPr>
            </w:pPr>
            <w:r>
              <w:rPr>
                <w:rStyle w:val="Firstpagetablebold"/>
              </w:rPr>
              <w:t>Summary and r</w:t>
            </w:r>
            <w:r w:rsidR="00D5547E">
              <w:rPr>
                <w:rStyle w:val="Firstpagetablebold"/>
              </w:rPr>
              <w:t>ecommendations</w:t>
            </w:r>
          </w:p>
        </w:tc>
      </w:tr>
      <w:tr w:rsidR="00D5547E" w14:paraId="77881BDF" w14:textId="77777777" w:rsidTr="746D2C75">
        <w:trPr>
          <w:trHeight w:val="300"/>
        </w:trPr>
        <w:tc>
          <w:tcPr>
            <w:tcW w:w="3326" w:type="dxa"/>
            <w:gridSpan w:val="2"/>
            <w:tcBorders>
              <w:top w:val="single" w:sz="8" w:space="0" w:color="000000" w:themeColor="text1"/>
              <w:left w:val="single" w:sz="8" w:space="0" w:color="000000" w:themeColor="text1"/>
              <w:bottom w:val="nil"/>
              <w:right w:val="nil"/>
            </w:tcBorders>
            <w:hideMark/>
          </w:tcPr>
          <w:p w14:paraId="00416367" w14:textId="77777777" w:rsidR="00D5547E" w:rsidRDefault="00D5547E" w:rsidP="746D2C75">
            <w:pPr>
              <w:spacing w:before="60" w:after="60"/>
              <w:rPr>
                <w:rStyle w:val="Firstpagetablebold"/>
              </w:rPr>
            </w:pPr>
            <w:r>
              <w:rPr>
                <w:rStyle w:val="Firstpagetablebold"/>
              </w:rPr>
              <w:t>Purpose of report:</w:t>
            </w:r>
          </w:p>
        </w:tc>
        <w:tc>
          <w:tcPr>
            <w:tcW w:w="5844" w:type="dxa"/>
            <w:tcBorders>
              <w:top w:val="single" w:sz="8" w:space="0" w:color="000000" w:themeColor="text1"/>
              <w:left w:val="nil"/>
              <w:bottom w:val="nil"/>
              <w:right w:val="single" w:sz="8" w:space="0" w:color="000000" w:themeColor="text1"/>
            </w:tcBorders>
            <w:hideMark/>
          </w:tcPr>
          <w:p w14:paraId="678F1792" w14:textId="53203921" w:rsidR="00D5547E" w:rsidRPr="001356F1" w:rsidRDefault="00A91B9B" w:rsidP="746D2C75">
            <w:pPr>
              <w:spacing w:before="60" w:after="60"/>
            </w:pPr>
            <w:r>
              <w:t xml:space="preserve">To update </w:t>
            </w:r>
            <w:r w:rsidR="00BB420C">
              <w:t xml:space="preserve">the </w:t>
            </w:r>
            <w:r w:rsidR="00CF795B">
              <w:t>Cabinet</w:t>
            </w:r>
            <w:r>
              <w:t xml:space="preserve"> </w:t>
            </w:r>
            <w:r w:rsidRPr="005B020D">
              <w:rPr>
                <w:color w:val="auto"/>
              </w:rPr>
              <w:t xml:space="preserve">on Finance, Risk and </w:t>
            </w:r>
            <w:r w:rsidR="00CF795B" w:rsidRPr="005B020D">
              <w:rPr>
                <w:color w:val="auto"/>
              </w:rPr>
              <w:t xml:space="preserve">Corporate </w:t>
            </w:r>
            <w:r w:rsidRPr="005B020D">
              <w:rPr>
                <w:color w:val="auto"/>
              </w:rPr>
              <w:t>Performance</w:t>
            </w:r>
            <w:r w:rsidR="00CF795B" w:rsidRPr="005B020D">
              <w:rPr>
                <w:color w:val="auto"/>
              </w:rPr>
              <w:t xml:space="preserve"> matters</w:t>
            </w:r>
            <w:r w:rsidRPr="005B020D">
              <w:rPr>
                <w:color w:val="auto"/>
              </w:rPr>
              <w:t xml:space="preserve"> as </w:t>
            </w:r>
            <w:proofErr w:type="gramStart"/>
            <w:r>
              <w:t>at</w:t>
            </w:r>
            <w:proofErr w:type="gramEnd"/>
            <w:r>
              <w:t xml:space="preserve"> </w:t>
            </w:r>
            <w:r w:rsidR="00534A13" w:rsidRPr="00A17168">
              <w:t>3</w:t>
            </w:r>
            <w:r w:rsidR="00142A87">
              <w:t>0</w:t>
            </w:r>
            <w:r w:rsidR="00142A87" w:rsidRPr="00142A87">
              <w:rPr>
                <w:vertAlign w:val="superscript"/>
              </w:rPr>
              <w:t>th</w:t>
            </w:r>
            <w:r w:rsidR="00142A87">
              <w:t xml:space="preserve"> </w:t>
            </w:r>
            <w:r w:rsidR="00240FF5">
              <w:t>September</w:t>
            </w:r>
            <w:r w:rsidR="00142A87">
              <w:t xml:space="preserve"> 2024</w:t>
            </w:r>
          </w:p>
        </w:tc>
      </w:tr>
      <w:tr w:rsidR="00D5547E" w14:paraId="4E0EABF7" w14:textId="77777777" w:rsidTr="746D2C75">
        <w:trPr>
          <w:trHeight w:val="300"/>
        </w:trPr>
        <w:tc>
          <w:tcPr>
            <w:tcW w:w="3326" w:type="dxa"/>
            <w:gridSpan w:val="2"/>
            <w:tcBorders>
              <w:top w:val="nil"/>
              <w:left w:val="single" w:sz="8" w:space="0" w:color="000000" w:themeColor="text1"/>
              <w:bottom w:val="nil"/>
              <w:right w:val="nil"/>
            </w:tcBorders>
            <w:hideMark/>
          </w:tcPr>
          <w:p w14:paraId="3BA22E73" w14:textId="77777777" w:rsidR="00D5547E" w:rsidRDefault="00D5547E" w:rsidP="746D2C75">
            <w:pPr>
              <w:spacing w:before="60" w:after="60"/>
              <w:rPr>
                <w:rStyle w:val="Firstpagetablebold"/>
              </w:rPr>
            </w:pPr>
            <w:r>
              <w:rPr>
                <w:rStyle w:val="Firstpagetablebold"/>
              </w:rPr>
              <w:t>Key decision:</w:t>
            </w:r>
          </w:p>
        </w:tc>
        <w:tc>
          <w:tcPr>
            <w:tcW w:w="5844" w:type="dxa"/>
            <w:tcBorders>
              <w:top w:val="nil"/>
              <w:left w:val="nil"/>
              <w:bottom w:val="nil"/>
              <w:right w:val="single" w:sz="8" w:space="0" w:color="000000" w:themeColor="text1"/>
            </w:tcBorders>
            <w:hideMark/>
          </w:tcPr>
          <w:p w14:paraId="57DCD61B" w14:textId="77777777" w:rsidR="00D5547E" w:rsidRPr="001356F1" w:rsidRDefault="00177372" w:rsidP="746D2C75">
            <w:pPr>
              <w:spacing w:before="60" w:after="60"/>
            </w:pPr>
            <w:r>
              <w:t>No</w:t>
            </w:r>
          </w:p>
        </w:tc>
      </w:tr>
      <w:tr w:rsidR="00D5547E" w14:paraId="6438E459" w14:textId="77777777" w:rsidTr="746D2C75">
        <w:trPr>
          <w:trHeight w:val="300"/>
        </w:trPr>
        <w:tc>
          <w:tcPr>
            <w:tcW w:w="3326" w:type="dxa"/>
            <w:gridSpan w:val="2"/>
            <w:tcBorders>
              <w:top w:val="nil"/>
              <w:left w:val="single" w:sz="8" w:space="0" w:color="000000" w:themeColor="text1"/>
              <w:bottom w:val="nil"/>
              <w:right w:val="nil"/>
            </w:tcBorders>
            <w:hideMark/>
          </w:tcPr>
          <w:p w14:paraId="23E7FAA0" w14:textId="77777777" w:rsidR="00D5547E" w:rsidRDefault="00D5547E" w:rsidP="746D2C75">
            <w:pPr>
              <w:spacing w:before="60" w:after="60"/>
              <w:rPr>
                <w:rStyle w:val="Firstpagetablebold"/>
              </w:rPr>
            </w:pPr>
            <w:r>
              <w:rPr>
                <w:rStyle w:val="Firstpagetablebold"/>
              </w:rPr>
              <w:t>Executive Board Member:</w:t>
            </w:r>
          </w:p>
        </w:tc>
        <w:tc>
          <w:tcPr>
            <w:tcW w:w="5844" w:type="dxa"/>
            <w:tcBorders>
              <w:top w:val="nil"/>
              <w:left w:val="nil"/>
              <w:bottom w:val="nil"/>
              <w:right w:val="single" w:sz="8" w:space="0" w:color="000000" w:themeColor="text1"/>
            </w:tcBorders>
            <w:hideMark/>
          </w:tcPr>
          <w:p w14:paraId="15868214" w14:textId="62D61882" w:rsidR="00D5547E" w:rsidRPr="001356F1" w:rsidRDefault="3FC234B2" w:rsidP="746D2C75">
            <w:pPr>
              <w:spacing w:before="60" w:after="60"/>
            </w:pPr>
            <w:r>
              <w:t xml:space="preserve">Councillor </w:t>
            </w:r>
            <w:r w:rsidR="00FB70AC">
              <w:t>Ed Turner</w:t>
            </w:r>
            <w:r w:rsidR="5C275BC1">
              <w:t xml:space="preserve"> (Cabinet Member for Finance and Assets)</w:t>
            </w:r>
          </w:p>
        </w:tc>
      </w:tr>
      <w:tr w:rsidR="0080749A" w14:paraId="5B7534AD" w14:textId="77777777" w:rsidTr="746D2C75">
        <w:trPr>
          <w:trHeight w:val="300"/>
        </w:trPr>
        <w:tc>
          <w:tcPr>
            <w:tcW w:w="3326" w:type="dxa"/>
            <w:gridSpan w:val="2"/>
            <w:tcBorders>
              <w:top w:val="nil"/>
              <w:left w:val="single" w:sz="8" w:space="0" w:color="000000" w:themeColor="text1"/>
              <w:bottom w:val="nil"/>
              <w:right w:val="nil"/>
            </w:tcBorders>
          </w:tcPr>
          <w:p w14:paraId="759D152D" w14:textId="77777777" w:rsidR="0080749A" w:rsidRDefault="0080749A" w:rsidP="746D2C75">
            <w:pPr>
              <w:spacing w:before="60" w:after="60"/>
              <w:rPr>
                <w:rStyle w:val="Firstpagetablebold"/>
              </w:rPr>
            </w:pPr>
            <w:r>
              <w:rPr>
                <w:rStyle w:val="Firstpagetablebold"/>
              </w:rPr>
              <w:t>Corporate Priority:</w:t>
            </w:r>
          </w:p>
        </w:tc>
        <w:tc>
          <w:tcPr>
            <w:tcW w:w="5844" w:type="dxa"/>
            <w:tcBorders>
              <w:top w:val="nil"/>
              <w:left w:val="nil"/>
              <w:bottom w:val="nil"/>
              <w:right w:val="single" w:sz="8" w:space="0" w:color="000000" w:themeColor="text1"/>
            </w:tcBorders>
          </w:tcPr>
          <w:p w14:paraId="2642604D" w14:textId="3AA8EAFC" w:rsidR="0080749A" w:rsidRPr="001356F1" w:rsidRDefault="737F0D4B" w:rsidP="746D2C75">
            <w:pPr>
              <w:spacing w:before="60" w:after="60"/>
            </w:pPr>
            <w:r>
              <w:t>All areas</w:t>
            </w:r>
          </w:p>
        </w:tc>
      </w:tr>
      <w:tr w:rsidR="00D5547E" w14:paraId="46AAC5B4" w14:textId="77777777" w:rsidTr="746D2C75">
        <w:trPr>
          <w:trHeight w:val="300"/>
        </w:trPr>
        <w:tc>
          <w:tcPr>
            <w:tcW w:w="3326" w:type="dxa"/>
            <w:gridSpan w:val="2"/>
            <w:tcBorders>
              <w:top w:val="nil"/>
              <w:left w:val="single" w:sz="8" w:space="0" w:color="000000" w:themeColor="text1"/>
              <w:bottom w:val="nil"/>
              <w:right w:val="nil"/>
            </w:tcBorders>
            <w:hideMark/>
          </w:tcPr>
          <w:p w14:paraId="3A72AE5C" w14:textId="77777777" w:rsidR="00D5547E" w:rsidRDefault="00D5547E" w:rsidP="746D2C75">
            <w:pPr>
              <w:spacing w:before="60" w:after="60"/>
              <w:rPr>
                <w:rStyle w:val="Firstpagetablebold"/>
              </w:rPr>
            </w:pPr>
            <w:r>
              <w:rPr>
                <w:rStyle w:val="Firstpagetablebold"/>
              </w:rPr>
              <w:t>Policy Framework:</w:t>
            </w:r>
          </w:p>
        </w:tc>
        <w:tc>
          <w:tcPr>
            <w:tcW w:w="5844" w:type="dxa"/>
            <w:tcBorders>
              <w:top w:val="nil"/>
              <w:left w:val="nil"/>
              <w:bottom w:val="nil"/>
              <w:right w:val="single" w:sz="8" w:space="0" w:color="000000" w:themeColor="text1"/>
            </w:tcBorders>
            <w:hideMark/>
          </w:tcPr>
          <w:p w14:paraId="6D2BADA4" w14:textId="70F08708" w:rsidR="00D5547E" w:rsidRPr="001356F1" w:rsidRDefault="00044A94" w:rsidP="746D2C75">
            <w:pPr>
              <w:spacing w:before="60" w:after="60"/>
            </w:pPr>
            <w:r>
              <w:t>Corporate Plan</w:t>
            </w:r>
          </w:p>
          <w:p w14:paraId="5C97CD45" w14:textId="19CFBA01" w:rsidR="00D5547E" w:rsidRPr="001356F1" w:rsidRDefault="00D5547E" w:rsidP="746D2C75">
            <w:pPr>
              <w:spacing w:before="60" w:after="60"/>
            </w:pPr>
          </w:p>
        </w:tc>
      </w:tr>
      <w:tr w:rsidR="005F7F7E" w:rsidRPr="00975B07" w14:paraId="6D67B177" w14:textId="77777777" w:rsidTr="001C6BC8">
        <w:trPr>
          <w:trHeight w:val="300"/>
        </w:trPr>
        <w:tc>
          <w:tcPr>
            <w:tcW w:w="9170" w:type="dxa"/>
            <w:gridSpan w:val="3"/>
            <w:tcBorders>
              <w:bottom w:val="single" w:sz="4" w:space="0" w:color="auto"/>
            </w:tcBorders>
          </w:tcPr>
          <w:p w14:paraId="206F6AFA" w14:textId="77777777" w:rsidR="005F7F7E" w:rsidRPr="00975B07" w:rsidRDefault="005F7F7E" w:rsidP="746D2C75">
            <w:pPr>
              <w:spacing w:before="60" w:after="60"/>
            </w:pPr>
            <w:r>
              <w:rPr>
                <w:rStyle w:val="Firstpagetablebold"/>
              </w:rPr>
              <w:t>Recommendation(s):</w:t>
            </w:r>
            <w:r w:rsidR="007E64F0">
              <w:rPr>
                <w:rStyle w:val="Firstpagetablebold"/>
              </w:rPr>
              <w:t xml:space="preserve"> </w:t>
            </w:r>
            <w:r>
              <w:rPr>
                <w:rStyle w:val="Firstpagetablebold"/>
              </w:rPr>
              <w:t xml:space="preserve">That the </w:t>
            </w:r>
            <w:r w:rsidR="00CF795B">
              <w:rPr>
                <w:rStyle w:val="Firstpagetablebold"/>
              </w:rPr>
              <w:t>Cabinet</w:t>
            </w:r>
            <w:r w:rsidR="00A85B0E">
              <w:rPr>
                <w:rStyle w:val="Firstpagetablebold"/>
              </w:rPr>
              <w:t xml:space="preserve"> resolves to</w:t>
            </w:r>
            <w:r>
              <w:rPr>
                <w:rStyle w:val="Firstpagetablebold"/>
              </w:rPr>
              <w:t>:</w:t>
            </w:r>
          </w:p>
        </w:tc>
      </w:tr>
      <w:tr w:rsidR="0030208D" w:rsidRPr="00975B07" w14:paraId="15830C22" w14:textId="77777777" w:rsidTr="001C6BC8">
        <w:trPr>
          <w:trHeight w:val="300"/>
        </w:trPr>
        <w:tc>
          <w:tcPr>
            <w:tcW w:w="9170" w:type="dxa"/>
            <w:gridSpan w:val="3"/>
            <w:tcBorders>
              <w:top w:val="single" w:sz="4" w:space="0" w:color="auto"/>
              <w:left w:val="single" w:sz="4" w:space="0" w:color="auto"/>
              <w:bottom w:val="single" w:sz="4" w:space="0" w:color="auto"/>
              <w:right w:val="single" w:sz="4" w:space="0" w:color="auto"/>
            </w:tcBorders>
            <w:shd w:val="clear" w:color="auto" w:fill="auto"/>
          </w:tcPr>
          <w:p w14:paraId="5DA81D90" w14:textId="624DB687" w:rsidR="0069208B" w:rsidRPr="001356F1" w:rsidRDefault="00A85B0E" w:rsidP="001C6BC8">
            <w:pPr>
              <w:pStyle w:val="ListParagraph"/>
              <w:numPr>
                <w:ilvl w:val="0"/>
                <w:numId w:val="14"/>
              </w:numPr>
              <w:tabs>
                <w:tab w:val="clear" w:pos="426"/>
              </w:tabs>
              <w:spacing w:before="60" w:after="60"/>
              <w:ind w:left="481"/>
            </w:pPr>
            <w:r w:rsidRPr="001C6BC8">
              <w:rPr>
                <w:rStyle w:val="Firstpagetablebold"/>
                <w:bCs/>
              </w:rPr>
              <w:t>Note</w:t>
            </w:r>
            <w:r w:rsidRPr="001C6BC8">
              <w:rPr>
                <w:rStyle w:val="Firstpagetablebold"/>
                <w:b w:val="0"/>
              </w:rPr>
              <w:t xml:space="preserve"> the </w:t>
            </w:r>
            <w:r w:rsidR="003F50F9" w:rsidRPr="001C6BC8">
              <w:rPr>
                <w:rStyle w:val="Firstpagetablebold"/>
                <w:b w:val="0"/>
              </w:rPr>
              <w:t>projected</w:t>
            </w:r>
            <w:r w:rsidRPr="001C6BC8">
              <w:rPr>
                <w:rStyle w:val="Firstpagetablebold"/>
                <w:b w:val="0"/>
              </w:rPr>
              <w:t xml:space="preserve"> </w:t>
            </w:r>
            <w:r w:rsidR="003F50F9" w:rsidRPr="001C6BC8">
              <w:rPr>
                <w:rStyle w:val="Firstpagetablebold"/>
                <w:b w:val="0"/>
              </w:rPr>
              <w:t xml:space="preserve">financial </w:t>
            </w:r>
            <w:r w:rsidRPr="001C6BC8">
              <w:rPr>
                <w:rStyle w:val="Firstpagetablebold"/>
                <w:b w:val="0"/>
              </w:rPr>
              <w:t>outturn</w:t>
            </w:r>
            <w:r w:rsidR="00CF795B" w:rsidRPr="001C6BC8">
              <w:rPr>
                <w:rStyle w:val="Firstpagetablebold"/>
                <w:b w:val="0"/>
              </w:rPr>
              <w:t xml:space="preserve"> as well as</w:t>
            </w:r>
            <w:r w:rsidR="003F50F9" w:rsidRPr="001C6BC8">
              <w:rPr>
                <w:rStyle w:val="Firstpagetablebold"/>
                <w:b w:val="0"/>
              </w:rPr>
              <w:t xml:space="preserve"> the current position </w:t>
            </w:r>
            <w:r w:rsidR="00A91B9B" w:rsidRPr="001C6BC8">
              <w:rPr>
                <w:rStyle w:val="Firstpagetablebold"/>
                <w:b w:val="0"/>
              </w:rPr>
              <w:t xml:space="preserve">on risk </w:t>
            </w:r>
            <w:r w:rsidR="00A91B9B" w:rsidRPr="001C6BC8">
              <w:rPr>
                <w:rStyle w:val="Firstpagetablebold"/>
                <w:b w:val="0"/>
                <w:color w:val="auto"/>
              </w:rPr>
              <w:t xml:space="preserve">and performance as </w:t>
            </w:r>
            <w:proofErr w:type="gramStart"/>
            <w:r w:rsidR="00A91B9B" w:rsidRPr="001C6BC8">
              <w:rPr>
                <w:rStyle w:val="Firstpagetablebold"/>
                <w:b w:val="0"/>
              </w:rPr>
              <w:t>at</w:t>
            </w:r>
            <w:proofErr w:type="gramEnd"/>
            <w:r w:rsidR="00A91B9B" w:rsidRPr="001C6BC8">
              <w:rPr>
                <w:rStyle w:val="Firstpagetablebold"/>
                <w:b w:val="0"/>
              </w:rPr>
              <w:t xml:space="preserve"> 3</w:t>
            </w:r>
            <w:r w:rsidR="00142A87" w:rsidRPr="001C6BC8">
              <w:rPr>
                <w:rStyle w:val="Firstpagetablebold"/>
                <w:b w:val="0"/>
              </w:rPr>
              <w:t>0</w:t>
            </w:r>
            <w:r w:rsidR="00142A87" w:rsidRPr="001C6BC8">
              <w:rPr>
                <w:rStyle w:val="Firstpagetablebold"/>
                <w:b w:val="0"/>
                <w:vertAlign w:val="superscript"/>
              </w:rPr>
              <w:t>th</w:t>
            </w:r>
            <w:r w:rsidR="00142A87" w:rsidRPr="001C6BC8">
              <w:rPr>
                <w:rStyle w:val="Firstpagetablebold"/>
                <w:b w:val="0"/>
              </w:rPr>
              <w:t xml:space="preserve"> </w:t>
            </w:r>
            <w:r w:rsidR="00240FF5" w:rsidRPr="001C6BC8">
              <w:rPr>
                <w:rStyle w:val="Firstpagetablebold"/>
                <w:b w:val="0"/>
              </w:rPr>
              <w:t>September</w:t>
            </w:r>
            <w:r w:rsidR="00142A87" w:rsidRPr="001C6BC8">
              <w:rPr>
                <w:rStyle w:val="Firstpagetablebold"/>
                <w:b w:val="0"/>
              </w:rPr>
              <w:t xml:space="preserve"> </w:t>
            </w:r>
            <w:r w:rsidR="00871859" w:rsidRPr="001C6BC8">
              <w:rPr>
                <w:rStyle w:val="Firstpagetablebold"/>
                <w:b w:val="0"/>
              </w:rPr>
              <w:t>202</w:t>
            </w:r>
            <w:r w:rsidR="00142A87" w:rsidRPr="001C6BC8">
              <w:rPr>
                <w:rStyle w:val="Firstpagetablebold"/>
                <w:b w:val="0"/>
              </w:rPr>
              <w:t>4</w:t>
            </w:r>
            <w:r w:rsidR="00AD186F" w:rsidRPr="00A17168">
              <w:t>.</w:t>
            </w:r>
          </w:p>
        </w:tc>
      </w:tr>
      <w:tr w:rsidR="00966D42" w:rsidRPr="00975B07" w14:paraId="0048E86D" w14:textId="77777777" w:rsidTr="001C6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170"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5524CFE8" w14:textId="77777777" w:rsidR="00966D42" w:rsidRPr="00975B07" w:rsidRDefault="00966D42" w:rsidP="746D2C75">
            <w:pPr>
              <w:spacing w:before="60" w:after="60"/>
              <w:jc w:val="center"/>
            </w:pPr>
            <w:r w:rsidRPr="00745BF0">
              <w:rPr>
                <w:rStyle w:val="Firstpagetablebold"/>
              </w:rPr>
              <w:t>Appendices</w:t>
            </w:r>
          </w:p>
        </w:tc>
      </w:tr>
      <w:tr w:rsidR="0030208D" w:rsidRPr="00975B07" w14:paraId="24F7CD61" w14:textId="77777777" w:rsidTr="746D2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404" w:type="dxa"/>
            <w:tcBorders>
              <w:top w:val="nil"/>
              <w:left w:val="single" w:sz="8" w:space="0" w:color="000000" w:themeColor="text1"/>
              <w:bottom w:val="single" w:sz="8" w:space="0" w:color="000000" w:themeColor="text1"/>
              <w:right w:val="nil"/>
            </w:tcBorders>
            <w:shd w:val="clear" w:color="auto" w:fill="auto"/>
          </w:tcPr>
          <w:p w14:paraId="52D7B0EC" w14:textId="77777777" w:rsidR="00FB70AC" w:rsidRDefault="00964187" w:rsidP="746D2C75">
            <w:pPr>
              <w:spacing w:before="60" w:after="60"/>
            </w:pPr>
            <w:r>
              <w:t xml:space="preserve">Appendix </w:t>
            </w:r>
            <w:r w:rsidR="003F50F9">
              <w:t>A</w:t>
            </w:r>
          </w:p>
          <w:p w14:paraId="37AB246D" w14:textId="77777777" w:rsidR="00FB70AC" w:rsidRDefault="00FD4134" w:rsidP="746D2C75">
            <w:pPr>
              <w:spacing w:before="60" w:after="60"/>
            </w:pPr>
            <w:r>
              <w:t>Appendix B</w:t>
            </w:r>
          </w:p>
          <w:p w14:paraId="2E2EF149" w14:textId="77777777" w:rsidR="00240FF5" w:rsidRDefault="00240FF5" w:rsidP="746D2C75">
            <w:pPr>
              <w:spacing w:before="60" w:after="60"/>
            </w:pPr>
          </w:p>
          <w:p w14:paraId="1B13B0F5" w14:textId="1ADA8AA2" w:rsidR="00D97EBB" w:rsidRPr="00975B07" w:rsidRDefault="593CD87B" w:rsidP="746D2C75">
            <w:pPr>
              <w:spacing w:before="60" w:after="60"/>
            </w:pPr>
            <w:r>
              <w:t xml:space="preserve">Appendix </w:t>
            </w:r>
            <w:r w:rsidR="7D488C41">
              <w:t>C</w:t>
            </w:r>
          </w:p>
        </w:tc>
        <w:tc>
          <w:tcPr>
            <w:tcW w:w="6766" w:type="dxa"/>
            <w:gridSpan w:val="2"/>
            <w:tcBorders>
              <w:top w:val="nil"/>
              <w:left w:val="nil"/>
              <w:bottom w:val="single" w:sz="8" w:space="0" w:color="000000" w:themeColor="text1"/>
              <w:right w:val="single" w:sz="8" w:space="0" w:color="000000" w:themeColor="text1"/>
            </w:tcBorders>
          </w:tcPr>
          <w:p w14:paraId="5D786D36" w14:textId="1C8445A4" w:rsidR="00A91B9B" w:rsidRPr="009D32A0" w:rsidRDefault="00A91B9B" w:rsidP="746D2C75">
            <w:pPr>
              <w:spacing w:before="60" w:after="60"/>
            </w:pPr>
            <w:r w:rsidRPr="009D32A0">
              <w:t xml:space="preserve">General Fund </w:t>
            </w:r>
            <w:r w:rsidR="00142A87">
              <w:t>–</w:t>
            </w:r>
            <w:r w:rsidRPr="009D32A0">
              <w:t xml:space="preserve"> </w:t>
            </w:r>
            <w:r w:rsidR="00240FF5">
              <w:t>September</w:t>
            </w:r>
            <w:r w:rsidR="00142A87">
              <w:t xml:space="preserve"> 2024</w:t>
            </w:r>
            <w:r w:rsidRPr="009D32A0">
              <w:t xml:space="preserve"> Forecast Outturn</w:t>
            </w:r>
          </w:p>
          <w:p w14:paraId="70029205" w14:textId="4E0E7B0D" w:rsidR="00304AD6" w:rsidRPr="009D32A0" w:rsidRDefault="00A91B9B" w:rsidP="746D2C75">
            <w:pPr>
              <w:spacing w:before="60" w:after="60"/>
            </w:pPr>
            <w:r w:rsidRPr="009D32A0">
              <w:t>H</w:t>
            </w:r>
            <w:r w:rsidR="00BB420C" w:rsidRPr="009D32A0">
              <w:t xml:space="preserve">ousing </w:t>
            </w:r>
            <w:r w:rsidRPr="009D32A0">
              <w:t>R</w:t>
            </w:r>
            <w:r w:rsidR="00BB420C" w:rsidRPr="009D32A0">
              <w:t xml:space="preserve">evenue </w:t>
            </w:r>
            <w:r w:rsidRPr="009D32A0">
              <w:t>A</w:t>
            </w:r>
            <w:r w:rsidR="00BB420C" w:rsidRPr="009D32A0">
              <w:t>ccount</w:t>
            </w:r>
            <w:r w:rsidRPr="009D32A0">
              <w:t xml:space="preserve"> </w:t>
            </w:r>
            <w:r w:rsidR="00142A87">
              <w:t>–</w:t>
            </w:r>
            <w:r w:rsidRPr="009D32A0">
              <w:t xml:space="preserve"> </w:t>
            </w:r>
            <w:r w:rsidR="00240FF5">
              <w:t>September</w:t>
            </w:r>
            <w:r w:rsidR="00142A87">
              <w:t xml:space="preserve"> 2024 </w:t>
            </w:r>
            <w:r w:rsidRPr="009D32A0">
              <w:t>Forecast Outturn</w:t>
            </w:r>
          </w:p>
          <w:p w14:paraId="69F2DC3C" w14:textId="7F43134A" w:rsidR="00D97EBB" w:rsidRPr="00964187" w:rsidRDefault="00FC4861" w:rsidP="746D2C75">
            <w:pPr>
              <w:spacing w:before="60" w:after="60"/>
            </w:pPr>
            <w:r w:rsidRPr="009D32A0">
              <w:t xml:space="preserve">Capital Programme – </w:t>
            </w:r>
            <w:r w:rsidR="00240FF5">
              <w:t>September</w:t>
            </w:r>
            <w:r w:rsidR="00142A87">
              <w:t xml:space="preserve"> </w:t>
            </w:r>
            <w:r w:rsidRPr="009D32A0">
              <w:t>20</w:t>
            </w:r>
            <w:r w:rsidR="006633F1" w:rsidRPr="009D32A0">
              <w:t>2</w:t>
            </w:r>
            <w:r w:rsidR="00142A87">
              <w:t>4</w:t>
            </w:r>
          </w:p>
        </w:tc>
      </w:tr>
    </w:tbl>
    <w:p w14:paraId="518EC513" w14:textId="6366375A" w:rsidR="0040736F" w:rsidRPr="00871859" w:rsidRDefault="001C6BC8" w:rsidP="004A6D2F">
      <w:pPr>
        <w:pStyle w:val="Heading1"/>
        <w:rPr>
          <w:color w:val="auto"/>
        </w:rPr>
      </w:pPr>
      <w:r>
        <w:rPr>
          <w:color w:val="auto"/>
        </w:rPr>
        <w:br/>
      </w:r>
      <w:r w:rsidR="716FB854" w:rsidRPr="14BF4969">
        <w:rPr>
          <w:color w:val="auto"/>
        </w:rPr>
        <w:t>I</w:t>
      </w:r>
      <w:r w:rsidR="4CB20B34" w:rsidRPr="14BF4969">
        <w:rPr>
          <w:color w:val="auto"/>
        </w:rPr>
        <w:t>ntroduction and b</w:t>
      </w:r>
      <w:r w:rsidR="77A20A22" w:rsidRPr="14BF4969">
        <w:rPr>
          <w:color w:val="auto"/>
        </w:rPr>
        <w:t>ackground</w:t>
      </w:r>
      <w:r w:rsidR="41E65D8E" w:rsidRPr="14BF4969">
        <w:rPr>
          <w:color w:val="auto"/>
        </w:rPr>
        <w:t xml:space="preserve"> </w:t>
      </w:r>
    </w:p>
    <w:p w14:paraId="571A21D5" w14:textId="10CEC2AD" w:rsidR="00DD021A" w:rsidRPr="00464542" w:rsidRDefault="36A9D1C1" w:rsidP="00D45DF3">
      <w:pPr>
        <w:pStyle w:val="ListParagraph"/>
        <w:numPr>
          <w:ilvl w:val="0"/>
          <w:numId w:val="5"/>
        </w:numPr>
        <w:tabs>
          <w:tab w:val="clear" w:pos="426"/>
        </w:tabs>
        <w:ind w:hanging="502"/>
        <w:rPr>
          <w:color w:val="auto"/>
        </w:rPr>
      </w:pPr>
      <w:r w:rsidRPr="00464542">
        <w:rPr>
          <w:color w:val="auto"/>
        </w:rPr>
        <w:t xml:space="preserve">This report </w:t>
      </w:r>
      <w:r w:rsidR="6932CF35" w:rsidRPr="00464542">
        <w:rPr>
          <w:color w:val="auto"/>
        </w:rPr>
        <w:t xml:space="preserve">updates the </w:t>
      </w:r>
      <w:r w:rsidR="21EC3946" w:rsidRPr="00464542">
        <w:rPr>
          <w:color w:val="auto"/>
        </w:rPr>
        <w:t>Cabinet</w:t>
      </w:r>
      <w:r w:rsidR="6932CF35" w:rsidRPr="00464542">
        <w:rPr>
          <w:color w:val="auto"/>
        </w:rPr>
        <w:t xml:space="preserve"> on the</w:t>
      </w:r>
      <w:r w:rsidR="446598DC" w:rsidRPr="00464542">
        <w:rPr>
          <w:color w:val="auto"/>
        </w:rPr>
        <w:t xml:space="preserve"> financial</w:t>
      </w:r>
      <w:r w:rsidR="59CDF7E9" w:rsidRPr="00464542">
        <w:rPr>
          <w:color w:val="auto"/>
        </w:rPr>
        <w:t>, corporate p</w:t>
      </w:r>
      <w:r w:rsidR="6932CF35" w:rsidRPr="00464542">
        <w:rPr>
          <w:color w:val="auto"/>
        </w:rPr>
        <w:t xml:space="preserve">erformance </w:t>
      </w:r>
      <w:r w:rsidR="59CDF7E9" w:rsidRPr="00464542">
        <w:rPr>
          <w:color w:val="auto"/>
        </w:rPr>
        <w:t xml:space="preserve">and corporate risk positions </w:t>
      </w:r>
      <w:r w:rsidR="6932CF35" w:rsidRPr="00464542">
        <w:rPr>
          <w:color w:val="auto"/>
        </w:rPr>
        <w:t xml:space="preserve">of the Council as </w:t>
      </w:r>
      <w:proofErr w:type="gramStart"/>
      <w:r w:rsidR="6932CF35" w:rsidRPr="00464542">
        <w:rPr>
          <w:color w:val="auto"/>
        </w:rPr>
        <w:t>at</w:t>
      </w:r>
      <w:proofErr w:type="gramEnd"/>
      <w:r w:rsidR="6932CF35" w:rsidRPr="00464542">
        <w:rPr>
          <w:color w:val="auto"/>
        </w:rPr>
        <w:t xml:space="preserve"> 3</w:t>
      </w:r>
      <w:r w:rsidR="6670E0A2" w:rsidRPr="00464542">
        <w:rPr>
          <w:color w:val="auto"/>
        </w:rPr>
        <w:t>0</w:t>
      </w:r>
      <w:r w:rsidR="6670E0A2" w:rsidRPr="00464542">
        <w:rPr>
          <w:color w:val="auto"/>
          <w:vertAlign w:val="superscript"/>
        </w:rPr>
        <w:t>th</w:t>
      </w:r>
      <w:r w:rsidR="6670E0A2" w:rsidRPr="00464542">
        <w:rPr>
          <w:color w:val="auto"/>
        </w:rPr>
        <w:t xml:space="preserve"> </w:t>
      </w:r>
      <w:r w:rsidR="596B7C71" w:rsidRPr="00464542">
        <w:rPr>
          <w:color w:val="auto"/>
        </w:rPr>
        <w:t>September</w:t>
      </w:r>
      <w:r w:rsidR="6670E0A2" w:rsidRPr="00464542">
        <w:rPr>
          <w:color w:val="auto"/>
        </w:rPr>
        <w:t xml:space="preserve"> 2024</w:t>
      </w:r>
      <w:r w:rsidR="0074685F" w:rsidRPr="00464542">
        <w:rPr>
          <w:color w:val="auto"/>
        </w:rPr>
        <w:t>.</w:t>
      </w:r>
    </w:p>
    <w:p w14:paraId="2FF52025" w14:textId="549B2C8F" w:rsidR="00FB70AC" w:rsidRPr="00285AB7" w:rsidRDefault="61063836" w:rsidP="003976F3">
      <w:pPr>
        <w:pStyle w:val="Heading1"/>
        <w:rPr>
          <w:color w:val="auto"/>
        </w:rPr>
      </w:pPr>
      <w:r w:rsidRPr="14BF4969">
        <w:rPr>
          <w:color w:val="auto"/>
        </w:rPr>
        <w:t xml:space="preserve">Financial </w:t>
      </w:r>
      <w:r w:rsidR="006C483B" w:rsidRPr="14BF4969">
        <w:rPr>
          <w:color w:val="auto"/>
        </w:rPr>
        <w:t>Position</w:t>
      </w:r>
      <w:r w:rsidR="7F76ECE6" w:rsidRPr="14BF4969">
        <w:rPr>
          <w:color w:val="auto"/>
        </w:rPr>
        <w:t xml:space="preserve"> Overview</w:t>
      </w:r>
    </w:p>
    <w:p w14:paraId="0175F603" w14:textId="279BA3C9" w:rsidR="00142A87" w:rsidRPr="00240FF5" w:rsidRDefault="00C2674F" w:rsidP="00D45DF3">
      <w:pPr>
        <w:pStyle w:val="ListParagraph"/>
        <w:numPr>
          <w:ilvl w:val="0"/>
          <w:numId w:val="5"/>
        </w:numPr>
        <w:tabs>
          <w:tab w:val="clear" w:pos="426"/>
        </w:tabs>
        <w:ind w:hanging="502"/>
      </w:pPr>
      <w:r w:rsidRPr="00464542">
        <w:rPr>
          <w:b/>
          <w:bCs/>
        </w:rPr>
        <w:t>General Fund</w:t>
      </w:r>
      <w:r>
        <w:t xml:space="preserve"> – </w:t>
      </w:r>
      <w:r w:rsidR="6421043D">
        <w:t>t</w:t>
      </w:r>
      <w:r w:rsidR="578A16B5">
        <w:t xml:space="preserve">he </w:t>
      </w:r>
      <w:r>
        <w:t>outturn po</w:t>
      </w:r>
      <w:r w:rsidR="3CB1879E">
        <w:t xml:space="preserve">sition </w:t>
      </w:r>
      <w:r w:rsidR="578A16B5">
        <w:t xml:space="preserve">is </w:t>
      </w:r>
      <w:r w:rsidR="1EF22EA6">
        <w:t>forecast</w:t>
      </w:r>
      <w:r w:rsidR="54A8952D">
        <w:t xml:space="preserve">ing an </w:t>
      </w:r>
      <w:r w:rsidR="53918CE2">
        <w:t>adverse</w:t>
      </w:r>
      <w:r w:rsidR="570BF13B">
        <w:t xml:space="preserve"> variance of £</w:t>
      </w:r>
      <w:r w:rsidR="3B3DEF95">
        <w:t>1</w:t>
      </w:r>
      <w:r w:rsidR="6670E0A2">
        <w:t>.</w:t>
      </w:r>
      <w:r w:rsidR="6BB3BF3B">
        <w:t>279</w:t>
      </w:r>
      <w:r w:rsidR="6670E0A2">
        <w:t xml:space="preserve"> million </w:t>
      </w:r>
      <w:r w:rsidR="3BE72F65">
        <w:t>against the net budget ag</w:t>
      </w:r>
      <w:r w:rsidR="53918CE2">
        <w:t>reed by</w:t>
      </w:r>
      <w:r w:rsidR="07AAD6E3">
        <w:t xml:space="preserve"> the</w:t>
      </w:r>
      <w:r w:rsidR="53918CE2">
        <w:t xml:space="preserve"> Council in February 202</w:t>
      </w:r>
      <w:r w:rsidR="6670E0A2">
        <w:t>4</w:t>
      </w:r>
      <w:r w:rsidR="31CED7A2">
        <w:t xml:space="preserve"> of £</w:t>
      </w:r>
      <w:r w:rsidR="53918CE2">
        <w:t>2</w:t>
      </w:r>
      <w:r w:rsidR="6670E0A2">
        <w:t>8</w:t>
      </w:r>
      <w:r w:rsidR="53918CE2">
        <w:t>.</w:t>
      </w:r>
      <w:r w:rsidR="6670E0A2">
        <w:t>604</w:t>
      </w:r>
      <w:r w:rsidR="3BE72F65">
        <w:t xml:space="preserve"> million</w:t>
      </w:r>
      <w:r w:rsidR="6670E0A2">
        <w:t xml:space="preserve"> after allowing </w:t>
      </w:r>
      <w:r w:rsidR="007A5620">
        <w:t>for</w:t>
      </w:r>
      <w:r w:rsidR="6670E0A2">
        <w:t xml:space="preserve"> a transfer from reserves of £1.4 million</w:t>
      </w:r>
      <w:r w:rsidR="67C8D10D">
        <w:t xml:space="preserve">. </w:t>
      </w:r>
    </w:p>
    <w:p w14:paraId="28000FA9" w14:textId="3EADFB6C" w:rsidR="009D32A0" w:rsidRPr="00240FF5" w:rsidRDefault="00C2674F" w:rsidP="00D45DF3">
      <w:pPr>
        <w:pStyle w:val="ListParagraph"/>
        <w:numPr>
          <w:ilvl w:val="0"/>
          <w:numId w:val="5"/>
        </w:numPr>
        <w:tabs>
          <w:tab w:val="clear" w:pos="426"/>
        </w:tabs>
        <w:ind w:hanging="502"/>
      </w:pPr>
      <w:r w:rsidRPr="00464542">
        <w:rPr>
          <w:b/>
          <w:bCs/>
        </w:rPr>
        <w:t>Housing Revenue Account</w:t>
      </w:r>
      <w:r>
        <w:t xml:space="preserve"> –</w:t>
      </w:r>
      <w:r w:rsidR="7306A389">
        <w:t xml:space="preserve"> </w:t>
      </w:r>
      <w:r w:rsidR="7F76ECE6">
        <w:t xml:space="preserve">At the end of Quarter </w:t>
      </w:r>
      <w:r w:rsidR="3DC2E4CB">
        <w:t>2</w:t>
      </w:r>
      <w:r w:rsidR="7F76ECE6">
        <w:t xml:space="preserve"> the forecast</w:t>
      </w:r>
      <w:r w:rsidR="5DE97D42">
        <w:t xml:space="preserve"> </w:t>
      </w:r>
      <w:r w:rsidR="007A5620">
        <w:t>outturn</w:t>
      </w:r>
      <w:r w:rsidR="5DE97D42">
        <w:t xml:space="preserve"> </w:t>
      </w:r>
      <w:r w:rsidR="7E43F1DF">
        <w:t>p</w:t>
      </w:r>
      <w:r w:rsidR="5DE97D42">
        <w:t xml:space="preserve">osition is estimated </w:t>
      </w:r>
      <w:r w:rsidR="31CA2211">
        <w:t>at £</w:t>
      </w:r>
      <w:r w:rsidR="77AEB935">
        <w:t>8.926</w:t>
      </w:r>
      <w:r w:rsidR="5DE97D42">
        <w:t>m deficit</w:t>
      </w:r>
      <w:r w:rsidR="0087609E">
        <w:t>,</w:t>
      </w:r>
      <w:r w:rsidR="5DE97D42">
        <w:t xml:space="preserve"> </w:t>
      </w:r>
      <w:r w:rsidR="7F76ECE6">
        <w:t>an adverse variance of £</w:t>
      </w:r>
      <w:r w:rsidR="16EFB08F">
        <w:t xml:space="preserve">2.444 </w:t>
      </w:r>
      <w:r w:rsidR="7F76ECE6">
        <w:t xml:space="preserve">m to the </w:t>
      </w:r>
      <w:r w:rsidR="7F76ECE6">
        <w:lastRenderedPageBreak/>
        <w:t xml:space="preserve">budgeted </w:t>
      </w:r>
      <w:r w:rsidR="31CA2211">
        <w:t>deficit</w:t>
      </w:r>
      <w:r w:rsidR="5DE97D42">
        <w:t xml:space="preserve"> of </w:t>
      </w:r>
      <w:r w:rsidR="7F76ECE6">
        <w:t>£</w:t>
      </w:r>
      <w:r w:rsidR="5DE97D42">
        <w:t>6</w:t>
      </w:r>
      <w:r w:rsidR="7F76ECE6">
        <w:t>.</w:t>
      </w:r>
      <w:r w:rsidR="5DE97D42">
        <w:t>482</w:t>
      </w:r>
      <w:r w:rsidR="7F76ECE6">
        <w:t xml:space="preserve"> </w:t>
      </w:r>
      <w:r w:rsidR="31CA2211">
        <w:t xml:space="preserve">million </w:t>
      </w:r>
      <w:r w:rsidR="7F76ECE6">
        <w:t xml:space="preserve">mostly due to a forecast overspend against Responsive &amp; Cyclical Repairs </w:t>
      </w:r>
      <w:bookmarkStart w:id="0" w:name="_Hlk149900958"/>
      <w:r w:rsidR="5DE97D42">
        <w:t>offset by increased forecast income and reduced management costs.</w:t>
      </w:r>
      <w:r w:rsidR="0F69E4DE">
        <w:t xml:space="preserve"> This deficit will be offset by reductions in revenue contributions to fund the capital programme</w:t>
      </w:r>
      <w:r w:rsidR="00BA718D">
        <w:t>.</w:t>
      </w:r>
      <w:r w:rsidR="00C21DFA">
        <w:t xml:space="preserve"> </w:t>
      </w:r>
      <w:bookmarkEnd w:id="0"/>
    </w:p>
    <w:p w14:paraId="7BBEFB05" w14:textId="0B71443C" w:rsidR="00251AD9" w:rsidRPr="00C777B4" w:rsidRDefault="5B1BAA90" w:rsidP="00D45DF3">
      <w:pPr>
        <w:pStyle w:val="ListParagraph"/>
        <w:numPr>
          <w:ilvl w:val="0"/>
          <w:numId w:val="5"/>
        </w:numPr>
        <w:tabs>
          <w:tab w:val="clear" w:pos="426"/>
        </w:tabs>
        <w:ind w:hanging="502"/>
      </w:pPr>
      <w:r w:rsidRPr="00464542">
        <w:rPr>
          <w:b/>
          <w:bCs/>
        </w:rPr>
        <w:t>Capital Programme</w:t>
      </w:r>
      <w:r>
        <w:t xml:space="preserve"> – </w:t>
      </w:r>
      <w:r w:rsidR="4703523C">
        <w:t xml:space="preserve">The budget, as approved at </w:t>
      </w:r>
      <w:r w:rsidR="07AAD6E3">
        <w:t xml:space="preserve">the </w:t>
      </w:r>
      <w:r w:rsidR="4703523C">
        <w:t>Council</w:t>
      </w:r>
      <w:r w:rsidR="07AAD6E3">
        <w:t xml:space="preserve"> meeting</w:t>
      </w:r>
      <w:r w:rsidR="4703523C">
        <w:t xml:space="preserve"> in Feb</w:t>
      </w:r>
      <w:r w:rsidR="21EC3946">
        <w:t>ruary</w:t>
      </w:r>
      <w:r w:rsidR="00251AD9">
        <w:t xml:space="preserve"> 202</w:t>
      </w:r>
      <w:r w:rsidR="48D4B2B8">
        <w:t>4</w:t>
      </w:r>
      <w:r w:rsidR="00251AD9">
        <w:t>, was set at £</w:t>
      </w:r>
      <w:r w:rsidR="48D4B2B8">
        <w:t>235.419</w:t>
      </w:r>
      <w:r w:rsidR="4703523C">
        <w:t xml:space="preserve"> million</w:t>
      </w:r>
      <w:r w:rsidR="58896C47">
        <w:t xml:space="preserve"> with </w:t>
      </w:r>
      <w:r w:rsidR="0CCFBAEA">
        <w:t>carry forward</w:t>
      </w:r>
      <w:r w:rsidR="58896C47">
        <w:t xml:space="preserve"> of unspent balances in 20</w:t>
      </w:r>
      <w:r w:rsidR="48D4B2B8">
        <w:t>23/24</w:t>
      </w:r>
      <w:r w:rsidR="0EB72202">
        <w:t xml:space="preserve"> of £</w:t>
      </w:r>
      <w:r w:rsidR="48D4B2B8">
        <w:t>7</w:t>
      </w:r>
      <w:r w:rsidR="7304E67E">
        <w:t>4</w:t>
      </w:r>
      <w:r w:rsidR="48D4B2B8">
        <w:t>.</w:t>
      </w:r>
      <w:r w:rsidR="7304E67E">
        <w:t xml:space="preserve">372 </w:t>
      </w:r>
      <w:r w:rsidR="0EB72202">
        <w:t>million, some additional budget changes including new allocations</w:t>
      </w:r>
      <w:r w:rsidR="7304E67E">
        <w:t xml:space="preserve">, a further revision of the Housing Company Loans and HRA property purchases </w:t>
      </w:r>
      <w:r w:rsidR="026FF515">
        <w:t>programme,</w:t>
      </w:r>
      <w:r w:rsidR="0EB72202">
        <w:t xml:space="preserve"> leads to a </w:t>
      </w:r>
      <w:r w:rsidR="0CCFBAEA">
        <w:t xml:space="preserve">revised </w:t>
      </w:r>
      <w:r w:rsidR="3BE72F65">
        <w:t xml:space="preserve">latest budget of </w:t>
      </w:r>
      <w:r w:rsidR="0CCFBAEA">
        <w:t>£</w:t>
      </w:r>
      <w:r w:rsidR="7304E67E">
        <w:t xml:space="preserve">239.249 </w:t>
      </w:r>
      <w:r w:rsidR="0CCFBAEA">
        <w:t>million</w:t>
      </w:r>
      <w:r w:rsidR="1BC70753">
        <w:t xml:space="preserve">. </w:t>
      </w:r>
    </w:p>
    <w:p w14:paraId="6807B664" w14:textId="219D52B0" w:rsidR="00C2674F" w:rsidRPr="00395B8E" w:rsidRDefault="006C483B" w:rsidP="00D45DF3">
      <w:pPr>
        <w:pStyle w:val="ListParagraph"/>
        <w:numPr>
          <w:ilvl w:val="0"/>
          <w:numId w:val="5"/>
        </w:numPr>
        <w:tabs>
          <w:tab w:val="clear" w:pos="426"/>
        </w:tabs>
        <w:ind w:hanging="502"/>
      </w:pPr>
      <w:r w:rsidRPr="00395B8E">
        <w:rPr>
          <w:b/>
          <w:bCs/>
        </w:rPr>
        <w:t xml:space="preserve">Corporate </w:t>
      </w:r>
      <w:r w:rsidR="00C2674F" w:rsidRPr="00395B8E">
        <w:rPr>
          <w:b/>
          <w:bCs/>
        </w:rPr>
        <w:t>Risk Management</w:t>
      </w:r>
      <w:r w:rsidR="00650642" w:rsidRPr="00395B8E">
        <w:t xml:space="preserve"> – There </w:t>
      </w:r>
      <w:r w:rsidR="00251AD9" w:rsidRPr="00395B8E">
        <w:t xml:space="preserve">are </w:t>
      </w:r>
      <w:r w:rsidR="007648D6" w:rsidRPr="00395B8E">
        <w:t>f</w:t>
      </w:r>
      <w:r w:rsidR="4118361E" w:rsidRPr="00395B8E">
        <w:t>our</w:t>
      </w:r>
      <w:r w:rsidR="00E72133" w:rsidRPr="00395B8E">
        <w:t xml:space="preserve"> </w:t>
      </w:r>
      <w:r w:rsidR="000119EC" w:rsidRPr="00395B8E">
        <w:t xml:space="preserve">red </w:t>
      </w:r>
      <w:r w:rsidR="00C2674F" w:rsidRPr="00395B8E">
        <w:t>corporate risk</w:t>
      </w:r>
      <w:r w:rsidR="00BB420C" w:rsidRPr="00395B8E">
        <w:t>s</w:t>
      </w:r>
      <w:r w:rsidR="00C2674F" w:rsidRPr="00395B8E">
        <w:t xml:space="preserve"> at </w:t>
      </w:r>
      <w:r w:rsidR="007C282E" w:rsidRPr="00395B8E">
        <w:t xml:space="preserve">the end of </w:t>
      </w:r>
      <w:r w:rsidR="001B0AD1" w:rsidRPr="00395B8E">
        <w:t>q</w:t>
      </w:r>
      <w:r w:rsidR="007C282E" w:rsidRPr="00395B8E">
        <w:t xml:space="preserve">uarter </w:t>
      </w:r>
      <w:r w:rsidR="004D597B" w:rsidRPr="00395B8E">
        <w:t>t</w:t>
      </w:r>
      <w:r w:rsidR="2DE27DC4" w:rsidRPr="00395B8E">
        <w:t>wo</w:t>
      </w:r>
      <w:r w:rsidR="00BB420C" w:rsidRPr="00395B8E">
        <w:t>. T</w:t>
      </w:r>
      <w:r w:rsidR="00251AD9" w:rsidRPr="00395B8E">
        <w:t>hese relate to</w:t>
      </w:r>
      <w:r w:rsidR="00177808" w:rsidRPr="00395B8E">
        <w:t xml:space="preserve"> Financial </w:t>
      </w:r>
      <w:r w:rsidR="001E17F1" w:rsidRPr="00395B8E">
        <w:t>Stability, Climate</w:t>
      </w:r>
      <w:r w:rsidR="00177808" w:rsidRPr="00395B8E">
        <w:t xml:space="preserve"> change emergency, Climate change adaptation, </w:t>
      </w:r>
      <w:r w:rsidR="3B4553C6" w:rsidRPr="00395B8E">
        <w:t xml:space="preserve">and </w:t>
      </w:r>
      <w:r w:rsidR="00177808" w:rsidRPr="00395B8E">
        <w:t>Increased demand on services.</w:t>
      </w:r>
      <w:r w:rsidR="00BB420C" w:rsidRPr="00395B8E">
        <w:t xml:space="preserve"> M</w:t>
      </w:r>
      <w:r w:rsidR="0013140F" w:rsidRPr="00395B8E">
        <w:t xml:space="preserve">ore details </w:t>
      </w:r>
      <w:r w:rsidR="00177808" w:rsidRPr="00395B8E">
        <w:t xml:space="preserve">on mitigations </w:t>
      </w:r>
      <w:r w:rsidR="0013140F" w:rsidRPr="00395B8E">
        <w:t xml:space="preserve">of </w:t>
      </w:r>
      <w:r w:rsidR="00BB420C" w:rsidRPr="00395B8E">
        <w:t xml:space="preserve">the </w:t>
      </w:r>
      <w:r w:rsidR="00E72133" w:rsidRPr="00395B8E">
        <w:t>risks</w:t>
      </w:r>
      <w:r w:rsidR="0013140F" w:rsidRPr="00395B8E">
        <w:t xml:space="preserve"> can be found </w:t>
      </w:r>
      <w:r w:rsidR="008530EB" w:rsidRPr="00395B8E">
        <w:t>in paragraph</w:t>
      </w:r>
      <w:r w:rsidR="00132A6F" w:rsidRPr="00395B8E">
        <w:t>s</w:t>
      </w:r>
      <w:r w:rsidR="008530EB" w:rsidRPr="00395B8E">
        <w:t xml:space="preserve"> </w:t>
      </w:r>
      <w:r w:rsidR="2D0D2657" w:rsidRPr="00395B8E">
        <w:t>1</w:t>
      </w:r>
      <w:r w:rsidR="00C003D2">
        <w:t>5</w:t>
      </w:r>
      <w:r w:rsidR="00132A6F" w:rsidRPr="00395B8E">
        <w:t xml:space="preserve"> to </w:t>
      </w:r>
      <w:r w:rsidR="0A52E263" w:rsidRPr="00395B8E">
        <w:t>1</w:t>
      </w:r>
      <w:r w:rsidR="00C003D2">
        <w:t>7</w:t>
      </w:r>
      <w:r w:rsidR="00203B41" w:rsidRPr="00395B8E">
        <w:t>.</w:t>
      </w:r>
    </w:p>
    <w:p w14:paraId="0AECFEE3" w14:textId="1CA61F59" w:rsidR="006C483B" w:rsidRPr="00240FF5" w:rsidRDefault="006C483B" w:rsidP="00D45DF3">
      <w:pPr>
        <w:pStyle w:val="Heading1"/>
        <w:rPr>
          <w:color w:val="auto"/>
        </w:rPr>
      </w:pPr>
      <w:r w:rsidRPr="14BF4969">
        <w:rPr>
          <w:color w:val="auto"/>
        </w:rPr>
        <w:t>Financial Position</w:t>
      </w:r>
      <w:r w:rsidR="7F76ECE6" w:rsidRPr="14BF4969">
        <w:rPr>
          <w:color w:val="auto"/>
        </w:rPr>
        <w:t xml:space="preserve"> Detailed Analysis</w:t>
      </w:r>
    </w:p>
    <w:p w14:paraId="40FAF4CD" w14:textId="77777777" w:rsidR="00536A53" w:rsidRPr="00240FF5" w:rsidRDefault="43B3B428" w:rsidP="00D45DF3">
      <w:pPr>
        <w:pStyle w:val="Heading1"/>
        <w:rPr>
          <w:color w:val="auto"/>
        </w:rPr>
      </w:pPr>
      <w:r w:rsidRPr="14BF4969">
        <w:rPr>
          <w:color w:val="auto"/>
        </w:rPr>
        <w:t>General Fund Revenue</w:t>
      </w:r>
    </w:p>
    <w:p w14:paraId="768E27FF" w14:textId="37EE1ADB" w:rsidR="00C41ADA" w:rsidRPr="00240FF5" w:rsidRDefault="1EF22EA6" w:rsidP="00D45DF3">
      <w:pPr>
        <w:pStyle w:val="ListParagraph"/>
        <w:numPr>
          <w:ilvl w:val="0"/>
          <w:numId w:val="5"/>
        </w:numPr>
        <w:tabs>
          <w:tab w:val="clear" w:pos="426"/>
        </w:tabs>
        <w:ind w:left="851" w:hanging="567"/>
      </w:pPr>
      <w:r>
        <w:t xml:space="preserve">The </w:t>
      </w:r>
      <w:r w:rsidR="13BAFF69">
        <w:t xml:space="preserve">overall </w:t>
      </w:r>
      <w:r w:rsidR="008F0ADE">
        <w:t>N</w:t>
      </w:r>
      <w:r w:rsidR="3DFB6C05">
        <w:t>et</w:t>
      </w:r>
      <w:r w:rsidR="610A0199">
        <w:t xml:space="preserve"> </w:t>
      </w:r>
      <w:r w:rsidR="2F8A73AF">
        <w:t>B</w:t>
      </w:r>
      <w:r w:rsidR="13BAFF69">
        <w:t xml:space="preserve">udget </w:t>
      </w:r>
      <w:r w:rsidR="008F0ADE">
        <w:t xml:space="preserve">Requirement </w:t>
      </w:r>
      <w:r w:rsidR="7CA8868B">
        <w:t>a</w:t>
      </w:r>
      <w:r w:rsidR="21EC3946">
        <w:t>greed by the</w:t>
      </w:r>
      <w:r w:rsidR="0B207DA2">
        <w:t xml:space="preserve"> Council in February 202</w:t>
      </w:r>
      <w:r w:rsidR="11587138">
        <w:t>4</w:t>
      </w:r>
      <w:r w:rsidR="13BAFF69">
        <w:t xml:space="preserve"> was £</w:t>
      </w:r>
      <w:r w:rsidR="669B92CC">
        <w:t>2</w:t>
      </w:r>
      <w:r w:rsidR="11587138">
        <w:t>8</w:t>
      </w:r>
      <w:r w:rsidR="0A9669DA">
        <w:t>.</w:t>
      </w:r>
      <w:r w:rsidR="11587138">
        <w:t>604</w:t>
      </w:r>
      <w:r w:rsidR="6189F4FC">
        <w:t xml:space="preserve"> </w:t>
      </w:r>
      <w:r w:rsidR="40B0E61B">
        <w:t>million</w:t>
      </w:r>
      <w:r w:rsidR="2E360C37">
        <w:t xml:space="preserve"> after a £1.3 million transfer from </w:t>
      </w:r>
      <w:r w:rsidR="53BC0759">
        <w:t xml:space="preserve">general </w:t>
      </w:r>
      <w:r w:rsidR="2E360C37">
        <w:t>reserve</w:t>
      </w:r>
      <w:r w:rsidR="7299EEBF">
        <w:t>s</w:t>
      </w:r>
      <w:r w:rsidR="40B0E61B">
        <w:t>.</w:t>
      </w:r>
    </w:p>
    <w:p w14:paraId="46A1656F" w14:textId="47644310" w:rsidR="0021355D" w:rsidRPr="00240FF5" w:rsidRDefault="421DB164" w:rsidP="00D45DF3">
      <w:pPr>
        <w:pStyle w:val="ListParagraph"/>
        <w:numPr>
          <w:ilvl w:val="0"/>
          <w:numId w:val="5"/>
        </w:numPr>
        <w:ind w:left="851" w:hanging="567"/>
      </w:pPr>
      <w:r>
        <w:t xml:space="preserve">As </w:t>
      </w:r>
      <w:r w:rsidR="66F78A17">
        <w:t>of</w:t>
      </w:r>
      <w:r>
        <w:t xml:space="preserve"> </w:t>
      </w:r>
      <w:r w:rsidR="66F78A17">
        <w:t>3</w:t>
      </w:r>
      <w:r w:rsidR="11587138">
        <w:t>0</w:t>
      </w:r>
      <w:r w:rsidR="11587138" w:rsidRPr="00464542">
        <w:rPr>
          <w:vertAlign w:val="superscript"/>
        </w:rPr>
        <w:t>th</w:t>
      </w:r>
      <w:r w:rsidR="11587138">
        <w:t xml:space="preserve"> </w:t>
      </w:r>
      <w:r w:rsidR="39BA75D7">
        <w:t>September</w:t>
      </w:r>
      <w:r w:rsidR="11587138">
        <w:t xml:space="preserve"> 2024</w:t>
      </w:r>
      <w:r w:rsidR="66F78A17">
        <w:t>,</w:t>
      </w:r>
      <w:r w:rsidR="51C97330">
        <w:t xml:space="preserve"> </w:t>
      </w:r>
      <w:r>
        <w:t xml:space="preserve">the General Fund </w:t>
      </w:r>
      <w:r w:rsidR="11587138">
        <w:t xml:space="preserve">forecast </w:t>
      </w:r>
      <w:r w:rsidR="007A5620">
        <w:t>outturn</w:t>
      </w:r>
      <w:r w:rsidR="11587138">
        <w:t xml:space="preserve"> variance would indicate an adverse variance of £</w:t>
      </w:r>
      <w:r w:rsidR="7B831EB9">
        <w:t>1</w:t>
      </w:r>
      <w:r w:rsidR="11587138">
        <w:t>.</w:t>
      </w:r>
      <w:r w:rsidR="7B75173C">
        <w:t>279</w:t>
      </w:r>
      <w:r w:rsidR="4AE42A0C">
        <w:t xml:space="preserve"> </w:t>
      </w:r>
      <w:r w:rsidR="11587138">
        <w:t>million the reason for which is detailed below</w:t>
      </w:r>
      <w:r w:rsidR="0096438F">
        <w:t>. Where these variances are deemed to carry forward into future years of the Medium Term Financial Plan we will adjust budgets as necessary</w:t>
      </w:r>
      <w:proofErr w:type="gramStart"/>
      <w:r w:rsidR="0096438F">
        <w:t xml:space="preserve">. </w:t>
      </w:r>
      <w:r w:rsidR="5EB700C5">
        <w:t>:</w:t>
      </w:r>
      <w:proofErr w:type="gramEnd"/>
      <w:r>
        <w:t xml:space="preserve">   </w:t>
      </w:r>
    </w:p>
    <w:p w14:paraId="0654B258" w14:textId="3C277BA6" w:rsidR="002C65A7" w:rsidRPr="00240FF5" w:rsidRDefault="66F78A17" w:rsidP="746D2C75">
      <w:pPr>
        <w:pStyle w:val="Bulletpoints"/>
        <w:numPr>
          <w:ilvl w:val="0"/>
          <w:numId w:val="0"/>
        </w:numPr>
        <w:tabs>
          <w:tab w:val="clear" w:pos="993"/>
        </w:tabs>
        <w:ind w:left="1276" w:hanging="466"/>
      </w:pPr>
      <w:r w:rsidRPr="14BF4969">
        <w:rPr>
          <w:b/>
          <w:bCs/>
          <w:u w:val="single"/>
        </w:rPr>
        <w:t>Housing Services</w:t>
      </w:r>
      <w:r>
        <w:t xml:space="preserve"> – </w:t>
      </w:r>
      <w:r w:rsidR="4A4D0761">
        <w:t>£</w:t>
      </w:r>
      <w:r w:rsidR="004D2554">
        <w:t>1</w:t>
      </w:r>
      <w:r w:rsidR="4A4D0761">
        <w:t>.</w:t>
      </w:r>
      <w:r w:rsidR="004D2554">
        <w:t>762</w:t>
      </w:r>
      <w:r w:rsidR="4A4D0761">
        <w:t xml:space="preserve"> million adverse </w:t>
      </w:r>
      <w:proofErr w:type="gramStart"/>
      <w:r w:rsidR="00543A7D">
        <w:t>including</w:t>
      </w:r>
      <w:proofErr w:type="gramEnd"/>
    </w:p>
    <w:p w14:paraId="544944E7" w14:textId="62C7148C" w:rsidR="002C65A7" w:rsidRPr="00240FF5" w:rsidRDefault="4A4D0761" w:rsidP="746D2C75">
      <w:pPr>
        <w:pStyle w:val="Bulletpoints"/>
        <w:tabs>
          <w:tab w:val="clear" w:pos="993"/>
        </w:tabs>
        <w:ind w:left="1260" w:hanging="450"/>
      </w:pPr>
      <w:r w:rsidRPr="3DF339A6">
        <w:rPr>
          <w:b/>
          <w:bCs/>
        </w:rPr>
        <w:t>Strategy and Service Development</w:t>
      </w:r>
      <w:r>
        <w:t xml:space="preserve"> - £100k favourable </w:t>
      </w:r>
      <w:r w:rsidR="294DE410">
        <w:t>unbudgeted</w:t>
      </w:r>
      <w:r>
        <w:t xml:space="preserve"> income and underspends in salaries and </w:t>
      </w:r>
      <w:r w:rsidR="70D9A3FD">
        <w:t>premises</w:t>
      </w:r>
      <w:r>
        <w:t xml:space="preserve"> costs</w:t>
      </w:r>
    </w:p>
    <w:p w14:paraId="3AE5CDBE" w14:textId="1259114E" w:rsidR="002C65A7" w:rsidRPr="00240FF5" w:rsidRDefault="2D3905F8" w:rsidP="746D2C75">
      <w:pPr>
        <w:pStyle w:val="Bulletpoints"/>
        <w:tabs>
          <w:tab w:val="clear" w:pos="993"/>
        </w:tabs>
        <w:ind w:left="1260" w:hanging="450"/>
      </w:pPr>
      <w:r w:rsidRPr="3DF339A6">
        <w:rPr>
          <w:b/>
          <w:bCs/>
        </w:rPr>
        <w:t>Rapid Re-Housing</w:t>
      </w:r>
      <w:r w:rsidR="00464542">
        <w:rPr>
          <w:b/>
          <w:bCs/>
        </w:rPr>
        <w:t xml:space="preserve"> </w:t>
      </w:r>
      <w:r w:rsidR="00464542" w:rsidRPr="00464542">
        <w:t>-</w:t>
      </w:r>
      <w:r>
        <w:t xml:space="preserve"> £1.</w:t>
      </w:r>
      <w:r w:rsidR="00471964">
        <w:t>897</w:t>
      </w:r>
      <w:r>
        <w:t xml:space="preserve"> million adverse - </w:t>
      </w:r>
      <w:r w:rsidR="15878242">
        <w:t xml:space="preserve">at the end of </w:t>
      </w:r>
      <w:r w:rsidR="665E519B">
        <w:t xml:space="preserve">September </w:t>
      </w:r>
      <w:r w:rsidR="15878242">
        <w:t xml:space="preserve">there were </w:t>
      </w:r>
      <w:r w:rsidR="1A868117">
        <w:t>244</w:t>
      </w:r>
      <w:r w:rsidR="15878242">
        <w:t xml:space="preserve"> families in temporary accommodation, </w:t>
      </w:r>
      <w:r w:rsidR="7C424993">
        <w:t>13</w:t>
      </w:r>
      <w:r w:rsidR="15878242">
        <w:t xml:space="preserve"> of which were in hotel</w:t>
      </w:r>
      <w:r w:rsidR="781DF277">
        <w:t xml:space="preserve"> and bed and breakfast </w:t>
      </w:r>
      <w:r w:rsidR="78B9E683">
        <w:t>accommodation</w:t>
      </w:r>
      <w:r w:rsidR="15878242">
        <w:t xml:space="preserve">. </w:t>
      </w:r>
      <w:r w:rsidR="1415C754">
        <w:t>During September 109 households approached the housing opt</w:t>
      </w:r>
      <w:r w:rsidR="193D4767">
        <w:t>io</w:t>
      </w:r>
      <w:r w:rsidR="1415C754">
        <w:t>ns team and 41 households were placed in TA.</w:t>
      </w:r>
      <w:r w:rsidR="62D0C0BF">
        <w:t xml:space="preserve"> Moving </w:t>
      </w:r>
      <w:r w:rsidR="672EB6F9">
        <w:t>families</w:t>
      </w:r>
      <w:r w:rsidR="62D0C0BF">
        <w:t xml:space="preserve"> on to council owned and managed </w:t>
      </w:r>
      <w:r w:rsidR="1B90603D">
        <w:t>temporary</w:t>
      </w:r>
      <w:r w:rsidR="62D0C0BF">
        <w:t xml:space="preserve"> </w:t>
      </w:r>
      <w:r w:rsidR="162B7F1B">
        <w:t>accommodation</w:t>
      </w:r>
      <w:r w:rsidR="62D0C0BF">
        <w:t xml:space="preserve">, the </w:t>
      </w:r>
      <w:r w:rsidR="39C895CB">
        <w:t>private</w:t>
      </w:r>
      <w:r w:rsidR="62D0C0BF">
        <w:t xml:space="preserve"> rented </w:t>
      </w:r>
      <w:r w:rsidR="4DE17D1E">
        <w:t>sector</w:t>
      </w:r>
      <w:r w:rsidR="62D0C0BF">
        <w:t xml:space="preserve"> and social housing continues to b</w:t>
      </w:r>
      <w:r w:rsidR="538D77AE">
        <w:t>e</w:t>
      </w:r>
      <w:r w:rsidR="62D0C0BF">
        <w:t xml:space="preserve"> a priority for families in Bed and Breakfa</w:t>
      </w:r>
      <w:r w:rsidR="446247F7">
        <w:t xml:space="preserve">st. </w:t>
      </w:r>
      <w:r w:rsidR="6D138667">
        <w:t xml:space="preserve">The result is a reduction of the forecast adverse variation on temporary </w:t>
      </w:r>
      <w:r w:rsidR="445D7DD6">
        <w:t>accommodation</w:t>
      </w:r>
      <w:r w:rsidR="6D138667">
        <w:t xml:space="preserve"> </w:t>
      </w:r>
      <w:r w:rsidR="391E8B86">
        <w:t xml:space="preserve">from the </w:t>
      </w:r>
      <w:r w:rsidR="052C6EAA">
        <w:t>£</w:t>
      </w:r>
      <w:r w:rsidR="4A1E79EF">
        <w:t xml:space="preserve">3.3 million in the previous quarter. </w:t>
      </w:r>
      <w:r w:rsidR="781DF277">
        <w:t xml:space="preserve"> </w:t>
      </w:r>
    </w:p>
    <w:p w14:paraId="78BFC62F" w14:textId="42EBED06" w:rsidR="00AF7702" w:rsidRPr="00240FF5" w:rsidRDefault="66F78A17" w:rsidP="746D2C75">
      <w:pPr>
        <w:pStyle w:val="Bulletpoints"/>
        <w:numPr>
          <w:ilvl w:val="0"/>
          <w:numId w:val="0"/>
        </w:numPr>
        <w:ind w:left="990"/>
      </w:pPr>
      <w:r w:rsidRPr="14BF4969">
        <w:rPr>
          <w:b/>
          <w:bCs/>
          <w:u w:val="single"/>
        </w:rPr>
        <w:t>ODS Client</w:t>
      </w:r>
      <w:r w:rsidRPr="14BF4969">
        <w:rPr>
          <w:b/>
          <w:bCs/>
        </w:rPr>
        <w:t xml:space="preserve"> </w:t>
      </w:r>
      <w:r w:rsidR="15878242" w:rsidRPr="14BF4969">
        <w:rPr>
          <w:b/>
          <w:bCs/>
        </w:rPr>
        <w:t>–</w:t>
      </w:r>
      <w:r>
        <w:t xml:space="preserve"> </w:t>
      </w:r>
      <w:r w:rsidR="3C6BF76C">
        <w:t xml:space="preserve">- £700k </w:t>
      </w:r>
      <w:r w:rsidR="7CE49301">
        <w:t xml:space="preserve">favourable variance </w:t>
      </w:r>
      <w:proofErr w:type="gramStart"/>
      <w:r w:rsidR="3C6BF76C">
        <w:t>including</w:t>
      </w:r>
      <w:proofErr w:type="gramEnd"/>
      <w:r w:rsidR="3C6BF76C">
        <w:t xml:space="preserve"> </w:t>
      </w:r>
    </w:p>
    <w:p w14:paraId="12F2972F" w14:textId="0AE8EB0A" w:rsidR="00AF7702" w:rsidRPr="00240FF5" w:rsidRDefault="3C6BF76C" w:rsidP="00BC1A47">
      <w:pPr>
        <w:pStyle w:val="ListParagraph"/>
        <w:numPr>
          <w:ilvl w:val="0"/>
          <w:numId w:val="8"/>
        </w:numPr>
      </w:pPr>
      <w:r w:rsidRPr="00327479">
        <w:rPr>
          <w:b/>
          <w:bCs/>
        </w:rPr>
        <w:t>Car parking</w:t>
      </w:r>
      <w:r>
        <w:t xml:space="preserve"> income shows an increase in car parking income of £500k (</w:t>
      </w:r>
      <w:r w:rsidR="1FC13552">
        <w:t>8</w:t>
      </w:r>
      <w:r>
        <w:t>%</w:t>
      </w:r>
      <w:r w:rsidR="0F216C85">
        <w:t>)</w:t>
      </w:r>
    </w:p>
    <w:p w14:paraId="57898555" w14:textId="4F901892" w:rsidR="00AF7702" w:rsidRPr="00240FF5" w:rsidRDefault="3C6BF76C" w:rsidP="00BC1A47">
      <w:pPr>
        <w:pStyle w:val="ListParagraph"/>
        <w:numPr>
          <w:ilvl w:val="0"/>
          <w:numId w:val="8"/>
        </w:numPr>
      </w:pPr>
      <w:r w:rsidRPr="00327479">
        <w:rPr>
          <w:b/>
          <w:bCs/>
        </w:rPr>
        <w:t>Garden waste</w:t>
      </w:r>
      <w:r>
        <w:t xml:space="preserve"> income is £200k (</w:t>
      </w:r>
      <w:r w:rsidR="36AA6A20">
        <w:t>19</w:t>
      </w:r>
      <w:r>
        <w:t xml:space="preserve">%) up on the base budgeted </w:t>
      </w:r>
      <w:proofErr w:type="gramStart"/>
      <w:r>
        <w:t>income</w:t>
      </w:r>
      <w:proofErr w:type="gramEnd"/>
      <w:r>
        <w:t xml:space="preserve"> </w:t>
      </w:r>
      <w:r w:rsidR="3B824D2F">
        <w:t xml:space="preserve"> </w:t>
      </w:r>
    </w:p>
    <w:p w14:paraId="51CD01CB" w14:textId="306A02F6" w:rsidR="00AF7702" w:rsidRPr="00240FF5" w:rsidRDefault="66F78A17" w:rsidP="746D2C75">
      <w:pPr>
        <w:ind w:left="990"/>
      </w:pPr>
      <w:r w:rsidRPr="3DF339A6">
        <w:rPr>
          <w:b/>
          <w:bCs/>
          <w:u w:val="single"/>
        </w:rPr>
        <w:t>Business Improvement</w:t>
      </w:r>
      <w:r>
        <w:t xml:space="preserve"> – </w:t>
      </w:r>
      <w:r w:rsidR="3B824D2F">
        <w:t>£3</w:t>
      </w:r>
      <w:r w:rsidR="7DD8B547">
        <w:t>17</w:t>
      </w:r>
      <w:r w:rsidR="3B824D2F">
        <w:t xml:space="preserve">k adverse. </w:t>
      </w:r>
      <w:r w:rsidR="00E96CBA">
        <w:t xml:space="preserve">As flagged </w:t>
      </w:r>
      <w:r w:rsidR="00D32FBB">
        <w:t xml:space="preserve">in </w:t>
      </w:r>
      <w:r w:rsidR="00E96CBA">
        <w:t>the last quarter t</w:t>
      </w:r>
      <w:r w:rsidR="3B824D2F">
        <w:t>here is a significant upwards movement in software costs as systems are reprocured. Several systems</w:t>
      </w:r>
      <w:r w:rsidR="00327479">
        <w:t xml:space="preserve"> </w:t>
      </w:r>
      <w:r w:rsidR="3B824D2F">
        <w:t xml:space="preserve">have seen increases in costs from the suppliers. </w:t>
      </w:r>
      <w:r w:rsidR="3B824D2F">
        <w:lastRenderedPageBreak/>
        <w:t>These include Agresso</w:t>
      </w:r>
      <w:r w:rsidR="00327479">
        <w:t xml:space="preserve"> </w:t>
      </w:r>
      <w:r w:rsidR="3B824D2F">
        <w:t xml:space="preserve">Financial Management System, </w:t>
      </w:r>
      <w:proofErr w:type="spellStart"/>
      <w:r w:rsidR="3B824D2F">
        <w:t>Civica</w:t>
      </w:r>
      <w:proofErr w:type="spellEnd"/>
      <w:r w:rsidR="3B824D2F">
        <w:t xml:space="preserve"> Pay, the Council</w:t>
      </w:r>
      <w:r w:rsidR="0087609E">
        <w:t>’</w:t>
      </w:r>
      <w:r w:rsidR="3B824D2F">
        <w:t xml:space="preserve">s income </w:t>
      </w:r>
      <w:r w:rsidR="00327479">
        <w:t>m</w:t>
      </w:r>
      <w:r w:rsidR="3B824D2F">
        <w:t>anagement system. Additional costs are also being incurred in relation to data c</w:t>
      </w:r>
      <w:r w:rsidR="1FBA645D">
        <w:t>e</w:t>
      </w:r>
      <w:r w:rsidR="3B824D2F">
        <w:t xml:space="preserve">ntre and ICT </w:t>
      </w:r>
      <w:r w:rsidR="1FBA645D">
        <w:t>telephony</w:t>
      </w:r>
      <w:r w:rsidR="3B824D2F">
        <w:t xml:space="preserve">. The Council is currently negotiating with the data centre provider on a better deal for data storage and costs should </w:t>
      </w:r>
      <w:r w:rsidR="00327479">
        <w:t>c</w:t>
      </w:r>
      <w:r w:rsidR="3B824D2F">
        <w:t>ontinue to fall as systems are moved to cloud based technology in live with the Councils ICT strategy</w:t>
      </w:r>
      <w:r w:rsidR="1FBA645D">
        <w:t>.</w:t>
      </w:r>
    </w:p>
    <w:p w14:paraId="14EF0BCC" w14:textId="5A66E72F" w:rsidR="00AF7702" w:rsidRPr="00240FF5" w:rsidRDefault="66F78A17" w:rsidP="746D2C75">
      <w:pPr>
        <w:pStyle w:val="ListParagraph"/>
        <w:ind w:left="990"/>
      </w:pPr>
      <w:r w:rsidRPr="3DF339A6">
        <w:rPr>
          <w:b/>
          <w:bCs/>
          <w:u w:val="single"/>
        </w:rPr>
        <w:t>Financial Services</w:t>
      </w:r>
      <w:r>
        <w:t xml:space="preserve"> - </w:t>
      </w:r>
      <w:r w:rsidR="3B824D2F">
        <w:t>£</w:t>
      </w:r>
      <w:r w:rsidR="3011C3CD">
        <w:t>306k</w:t>
      </w:r>
      <w:r w:rsidR="3B824D2F">
        <w:t xml:space="preserve"> </w:t>
      </w:r>
      <w:r w:rsidR="713BD139">
        <w:t xml:space="preserve">adverse – </w:t>
      </w:r>
      <w:proofErr w:type="gramStart"/>
      <w:r w:rsidR="713BD139">
        <w:t>including</w:t>
      </w:r>
      <w:proofErr w:type="gramEnd"/>
      <w:r w:rsidR="713BD139">
        <w:t xml:space="preserve"> </w:t>
      </w:r>
    </w:p>
    <w:p w14:paraId="02B7B767" w14:textId="1C7E80DA" w:rsidR="00AF7702" w:rsidRPr="00240FF5" w:rsidRDefault="7E8C3F00" w:rsidP="00BC1A47">
      <w:pPr>
        <w:pStyle w:val="ListParagraph"/>
        <w:numPr>
          <w:ilvl w:val="0"/>
          <w:numId w:val="7"/>
        </w:numPr>
        <w:ind w:left="1418" w:hanging="425"/>
      </w:pPr>
      <w:r w:rsidRPr="3DF339A6">
        <w:rPr>
          <w:b/>
          <w:bCs/>
        </w:rPr>
        <w:t>Accountancy</w:t>
      </w:r>
      <w:r w:rsidR="22FC3FBC" w:rsidRPr="3DF339A6">
        <w:rPr>
          <w:b/>
          <w:bCs/>
        </w:rPr>
        <w:t xml:space="preserve"> -</w:t>
      </w:r>
      <w:r w:rsidR="22FC3FBC">
        <w:t xml:space="preserve"> </w:t>
      </w:r>
      <w:r w:rsidR="713BD139">
        <w:t>£131k increase on valu</w:t>
      </w:r>
      <w:r w:rsidR="74C5DD04">
        <w:t>a</w:t>
      </w:r>
      <w:r w:rsidR="713BD139">
        <w:t xml:space="preserve">tion fees for end of year accounts purposes. The Finance Team have needed to seek external valuers </w:t>
      </w:r>
      <w:r w:rsidR="409711C7">
        <w:t xml:space="preserve">as workloads in the property team have left them unable to pick up this </w:t>
      </w:r>
      <w:proofErr w:type="gramStart"/>
      <w:r w:rsidR="409711C7">
        <w:t>work</w:t>
      </w:r>
      <w:proofErr w:type="gramEnd"/>
    </w:p>
    <w:p w14:paraId="05AB572B" w14:textId="331AD526" w:rsidR="00AF7702" w:rsidRPr="00240FF5" w:rsidRDefault="5242A6C5" w:rsidP="00BC1A47">
      <w:pPr>
        <w:pStyle w:val="ListParagraph"/>
        <w:numPr>
          <w:ilvl w:val="1"/>
          <w:numId w:val="7"/>
        </w:numPr>
        <w:tabs>
          <w:tab w:val="clear" w:pos="426"/>
        </w:tabs>
        <w:ind w:left="1418" w:hanging="425"/>
      </w:pPr>
      <w:r w:rsidRPr="3DF339A6">
        <w:rPr>
          <w:b/>
          <w:bCs/>
        </w:rPr>
        <w:t xml:space="preserve">Corporate Finance - </w:t>
      </w:r>
      <w:r w:rsidR="409711C7">
        <w:t>£75k</w:t>
      </w:r>
      <w:r w:rsidR="409711C7" w:rsidRPr="3DF339A6">
        <w:rPr>
          <w:b/>
          <w:bCs/>
        </w:rPr>
        <w:t xml:space="preserve"> </w:t>
      </w:r>
      <w:r w:rsidR="409711C7">
        <w:t>increase in banking charges arising from increased debit and credit card transactions and increased internal audit charges due to a higher volume o</w:t>
      </w:r>
      <w:r w:rsidR="0F4445B8">
        <w:t xml:space="preserve">f </w:t>
      </w:r>
      <w:proofErr w:type="gramStart"/>
      <w:r w:rsidR="0F4445B8">
        <w:t>work</w:t>
      </w:r>
      <w:proofErr w:type="gramEnd"/>
      <w:r w:rsidR="0F4445B8">
        <w:t xml:space="preserve"> </w:t>
      </w:r>
      <w:r w:rsidR="713BD139">
        <w:t xml:space="preserve"> </w:t>
      </w:r>
    </w:p>
    <w:p w14:paraId="4605D719" w14:textId="45CE129C" w:rsidR="00AF7702" w:rsidRPr="00240FF5" w:rsidRDefault="2BDF3CDC" w:rsidP="00BC1A47">
      <w:pPr>
        <w:pStyle w:val="ListParagraph"/>
        <w:numPr>
          <w:ilvl w:val="1"/>
          <w:numId w:val="7"/>
        </w:numPr>
        <w:tabs>
          <w:tab w:val="clear" w:pos="426"/>
        </w:tabs>
        <w:ind w:left="1418" w:hanging="425"/>
      </w:pPr>
      <w:r w:rsidRPr="3DF339A6">
        <w:rPr>
          <w:b/>
          <w:bCs/>
        </w:rPr>
        <w:t xml:space="preserve">Procurement and payments </w:t>
      </w:r>
      <w:r>
        <w:t>– £120K adverse</w:t>
      </w:r>
      <w:r w:rsidR="26747A0D">
        <w:t xml:space="preserve"> variance in respect of additional staffing in the payments team to cover sickness </w:t>
      </w:r>
      <w:r w:rsidR="4A739DD0">
        <w:t>absence</w:t>
      </w:r>
      <w:r w:rsidR="26747A0D">
        <w:t xml:space="preserve"> and additional staffing for backlogs and to cover increased </w:t>
      </w:r>
      <w:proofErr w:type="gramStart"/>
      <w:r w:rsidR="6700B212">
        <w:t>workloads</w:t>
      </w:r>
      <w:proofErr w:type="gramEnd"/>
    </w:p>
    <w:p w14:paraId="3B69B000" w14:textId="7284CE01" w:rsidR="00AF7702" w:rsidRPr="00240FF5" w:rsidRDefault="43D32D88" w:rsidP="00BC1A47">
      <w:pPr>
        <w:pStyle w:val="ListParagraph"/>
        <w:numPr>
          <w:ilvl w:val="1"/>
          <w:numId w:val="7"/>
        </w:numPr>
        <w:tabs>
          <w:tab w:val="clear" w:pos="426"/>
        </w:tabs>
        <w:ind w:left="1418" w:hanging="425"/>
      </w:pPr>
      <w:r w:rsidRPr="3DF339A6">
        <w:rPr>
          <w:b/>
          <w:bCs/>
        </w:rPr>
        <w:t xml:space="preserve">Revenues and Benefits </w:t>
      </w:r>
      <w:r>
        <w:t>- £90K favourable – underspends in salaries and additional new burdens funding</w:t>
      </w:r>
    </w:p>
    <w:p w14:paraId="77E08C19" w14:textId="463EE475" w:rsidR="00AF7702" w:rsidRPr="00240FF5" w:rsidRDefault="43D32D88" w:rsidP="00BC1A47">
      <w:pPr>
        <w:pStyle w:val="ListParagraph"/>
        <w:numPr>
          <w:ilvl w:val="1"/>
          <w:numId w:val="7"/>
        </w:numPr>
        <w:tabs>
          <w:tab w:val="clear" w:pos="426"/>
        </w:tabs>
        <w:ind w:left="1418" w:hanging="425"/>
      </w:pPr>
      <w:r w:rsidRPr="3DF339A6">
        <w:rPr>
          <w:b/>
          <w:bCs/>
        </w:rPr>
        <w:t>Incomes -</w:t>
      </w:r>
      <w:r>
        <w:t xml:space="preserve"> £70k adverse – employee cost overspends due to increased </w:t>
      </w:r>
      <w:proofErr w:type="gramStart"/>
      <w:r>
        <w:t>workloads</w:t>
      </w:r>
      <w:proofErr w:type="gramEnd"/>
    </w:p>
    <w:p w14:paraId="7D0A0D57" w14:textId="4382F518" w:rsidR="00AF7702" w:rsidRPr="00240FF5" w:rsidRDefault="0DDC411F" w:rsidP="746D2C75">
      <w:pPr>
        <w:ind w:left="990"/>
      </w:pPr>
      <w:r w:rsidRPr="746D2C75">
        <w:rPr>
          <w:b/>
          <w:bCs/>
          <w:u w:val="single"/>
        </w:rPr>
        <w:t>Regulatory Services</w:t>
      </w:r>
      <w:r w:rsidRPr="3DF339A6">
        <w:rPr>
          <w:b/>
          <w:bCs/>
        </w:rPr>
        <w:t xml:space="preserve"> -</w:t>
      </w:r>
      <w:r>
        <w:t xml:space="preserve"> £150k adverse pressu</w:t>
      </w:r>
      <w:r w:rsidR="1F7A4007">
        <w:t xml:space="preserve">res in building control due to </w:t>
      </w:r>
      <w:r w:rsidR="1ABADBDD">
        <w:t xml:space="preserve">    </w:t>
      </w:r>
      <w:r w:rsidR="1F7A4007">
        <w:t xml:space="preserve">increased employee costs from employing contractors to cover </w:t>
      </w:r>
      <w:r w:rsidR="0B794FB7">
        <w:t>absences</w:t>
      </w:r>
      <w:r w:rsidR="1F7A4007">
        <w:t xml:space="preserve"> and reduced income of £</w:t>
      </w:r>
      <w:proofErr w:type="gramStart"/>
      <w:r w:rsidR="1F7A4007">
        <w:t>70k</w:t>
      </w:r>
      <w:proofErr w:type="gramEnd"/>
    </w:p>
    <w:p w14:paraId="0F0196F3" w14:textId="242A2E67" w:rsidR="00AF7702" w:rsidRPr="00240FF5" w:rsidRDefault="6FCD26C6" w:rsidP="746D2C75">
      <w:pPr>
        <w:spacing w:line="259" w:lineRule="auto"/>
        <w:ind w:left="990"/>
        <w:rPr>
          <w:b/>
          <w:bCs/>
        </w:rPr>
      </w:pPr>
      <w:r w:rsidRPr="746D2C75">
        <w:rPr>
          <w:b/>
          <w:bCs/>
          <w:u w:val="single"/>
        </w:rPr>
        <w:t>Property Services</w:t>
      </w:r>
      <w:r w:rsidRPr="3DF339A6">
        <w:rPr>
          <w:b/>
          <w:bCs/>
        </w:rPr>
        <w:t xml:space="preserve"> </w:t>
      </w:r>
      <w:r>
        <w:t xml:space="preserve">- £427k </w:t>
      </w:r>
      <w:r w:rsidR="18BB3C7C">
        <w:t>adverse variance</w:t>
      </w:r>
    </w:p>
    <w:p w14:paraId="3FDE1A1A" w14:textId="06BB2A8F" w:rsidR="00AF7702" w:rsidRPr="00240FF5" w:rsidRDefault="18BB3C7C" w:rsidP="00BC1A47">
      <w:pPr>
        <w:pStyle w:val="ListParagraph"/>
        <w:numPr>
          <w:ilvl w:val="1"/>
          <w:numId w:val="9"/>
        </w:numPr>
        <w:spacing w:line="259" w:lineRule="auto"/>
        <w:ind w:left="1418" w:hanging="425"/>
      </w:pPr>
      <w:r w:rsidRPr="746D2C75">
        <w:rPr>
          <w:b/>
          <w:bCs/>
        </w:rPr>
        <w:t>Repairs</w:t>
      </w:r>
      <w:r>
        <w:t xml:space="preserve"> - £200K adverse - increase</w:t>
      </w:r>
      <w:r w:rsidR="005D6E12">
        <w:t>d</w:t>
      </w:r>
      <w:r>
        <w:t xml:space="preserve"> use of agency staff and shortfall </w:t>
      </w:r>
      <w:r w:rsidR="00050DF9">
        <w:t>i</w:t>
      </w:r>
      <w:r>
        <w:t>n recharges to HRA capital projects</w:t>
      </w:r>
    </w:p>
    <w:p w14:paraId="4D450E7B" w14:textId="1FFB5EBB" w:rsidR="00AF7702" w:rsidRPr="00240FF5" w:rsidRDefault="18BB3C7C" w:rsidP="00BC1A47">
      <w:pPr>
        <w:pStyle w:val="ListParagraph"/>
        <w:numPr>
          <w:ilvl w:val="1"/>
          <w:numId w:val="9"/>
        </w:numPr>
        <w:spacing w:line="259" w:lineRule="auto"/>
        <w:ind w:left="1418" w:hanging="425"/>
      </w:pPr>
      <w:r w:rsidRPr="746D2C75">
        <w:rPr>
          <w:b/>
          <w:bCs/>
        </w:rPr>
        <w:t xml:space="preserve">Asset </w:t>
      </w:r>
      <w:r w:rsidR="008E7C74" w:rsidRPr="746D2C75">
        <w:rPr>
          <w:b/>
          <w:bCs/>
        </w:rPr>
        <w:t>Management</w:t>
      </w:r>
      <w:r>
        <w:t xml:space="preserve"> - £250k adverse – use of agency staff and additional business </w:t>
      </w:r>
      <w:r w:rsidR="6CD86F99">
        <w:t xml:space="preserve">rates costs arising from empty </w:t>
      </w:r>
      <w:proofErr w:type="gramStart"/>
      <w:r w:rsidR="6CD86F99">
        <w:t>properties</w:t>
      </w:r>
      <w:proofErr w:type="gramEnd"/>
    </w:p>
    <w:p w14:paraId="4D2B3B6B" w14:textId="6EFF9FB9" w:rsidR="00AF7702" w:rsidRPr="00240FF5" w:rsidRDefault="35E11822" w:rsidP="746D2C75">
      <w:pPr>
        <w:spacing w:line="259" w:lineRule="auto"/>
        <w:ind w:left="900"/>
      </w:pPr>
      <w:r w:rsidRPr="746D2C75">
        <w:rPr>
          <w:b/>
          <w:bCs/>
          <w:u w:val="single"/>
        </w:rPr>
        <w:t>Law and Governance</w:t>
      </w:r>
      <w:r w:rsidRPr="3DF339A6">
        <w:rPr>
          <w:b/>
          <w:bCs/>
        </w:rPr>
        <w:t xml:space="preserve"> </w:t>
      </w:r>
      <w:r w:rsidR="6EDA8306">
        <w:t>- £</w:t>
      </w:r>
      <w:r w:rsidR="02D8B492">
        <w:t>110</w:t>
      </w:r>
      <w:r w:rsidR="6EDA8306">
        <w:t xml:space="preserve">k </w:t>
      </w:r>
      <w:r w:rsidR="1AE5FFB1">
        <w:t>adverse</w:t>
      </w:r>
    </w:p>
    <w:p w14:paraId="6CD106F2" w14:textId="3FFFE415" w:rsidR="00AF7702" w:rsidRPr="00240FF5" w:rsidRDefault="43B088DD" w:rsidP="00BC1A47">
      <w:pPr>
        <w:pStyle w:val="ListParagraph"/>
        <w:numPr>
          <w:ilvl w:val="1"/>
          <w:numId w:val="10"/>
        </w:numPr>
        <w:spacing w:line="259" w:lineRule="auto"/>
        <w:ind w:left="1418" w:hanging="425"/>
      </w:pPr>
      <w:r w:rsidRPr="746D2C75">
        <w:rPr>
          <w:b/>
          <w:bCs/>
        </w:rPr>
        <w:t>Elections</w:t>
      </w:r>
      <w:r>
        <w:t xml:space="preserve"> – adverse variance £68k arising from forecast overspends in election staff costs and </w:t>
      </w:r>
      <w:proofErr w:type="gramStart"/>
      <w:r>
        <w:t>printing</w:t>
      </w:r>
      <w:proofErr w:type="gramEnd"/>
    </w:p>
    <w:p w14:paraId="6007EB0D" w14:textId="5D373089" w:rsidR="00AF7702" w:rsidRPr="00240FF5" w:rsidRDefault="5B4BB10E" w:rsidP="00BC1A47">
      <w:pPr>
        <w:pStyle w:val="ListParagraph"/>
        <w:numPr>
          <w:ilvl w:val="1"/>
          <w:numId w:val="10"/>
        </w:numPr>
        <w:spacing w:line="259" w:lineRule="auto"/>
        <w:ind w:left="1418" w:hanging="425"/>
      </w:pPr>
      <w:r w:rsidRPr="746D2C75">
        <w:rPr>
          <w:b/>
          <w:bCs/>
        </w:rPr>
        <w:t>Legal Services</w:t>
      </w:r>
      <w:r>
        <w:t xml:space="preserve"> – £62k adverse variance </w:t>
      </w:r>
      <w:r w:rsidR="432A400E">
        <w:t>arising</w:t>
      </w:r>
      <w:r>
        <w:t xml:space="preserve"> from </w:t>
      </w:r>
      <w:r w:rsidR="70FA4F1D">
        <w:t>additional</w:t>
      </w:r>
      <w:r>
        <w:t xml:space="preserve"> temporary staffing costs other pay related costs and sof</w:t>
      </w:r>
      <w:r w:rsidR="2157D22A">
        <w:t>tware costs.</w:t>
      </w:r>
      <w:r>
        <w:t xml:space="preserve"> </w:t>
      </w:r>
    </w:p>
    <w:p w14:paraId="3A7D7DF6" w14:textId="733B75E5" w:rsidR="00AF7702" w:rsidRPr="00240FF5" w:rsidRDefault="017A3F7C" w:rsidP="746D2C75">
      <w:pPr>
        <w:ind w:left="900"/>
      </w:pPr>
      <w:r w:rsidRPr="3DF339A6">
        <w:rPr>
          <w:b/>
          <w:bCs/>
          <w:u w:val="single"/>
        </w:rPr>
        <w:t xml:space="preserve">Corporate </w:t>
      </w:r>
      <w:r w:rsidR="3B824D2F">
        <w:t>–</w:t>
      </w:r>
      <w:r>
        <w:t xml:space="preserve"> </w:t>
      </w:r>
      <w:r w:rsidR="3B824D2F">
        <w:t xml:space="preserve">With significant slippages in the capital </w:t>
      </w:r>
      <w:r w:rsidR="1FBA645D">
        <w:t>programme</w:t>
      </w:r>
      <w:r w:rsidR="3B824D2F">
        <w:t xml:space="preserve"> of around £74 million last year and base rates at 5% </w:t>
      </w:r>
      <w:r w:rsidR="52402C08">
        <w:t>there is a net favourable variance on borrowing cost of around £2.</w:t>
      </w:r>
      <w:r w:rsidR="5199D819">
        <w:t>0</w:t>
      </w:r>
      <w:r w:rsidR="52402C08">
        <w:t xml:space="preserve"> million per annum forecast. This however has been partially offset by increases in the </w:t>
      </w:r>
      <w:r w:rsidR="1FBA645D">
        <w:t xml:space="preserve">net cost </w:t>
      </w:r>
      <w:r w:rsidR="52402C08">
        <w:t xml:space="preserve">of </w:t>
      </w:r>
      <w:r w:rsidR="1FBA645D">
        <w:t xml:space="preserve">housing </w:t>
      </w:r>
      <w:r w:rsidR="52402C08">
        <w:t>benefit</w:t>
      </w:r>
      <w:r w:rsidR="1FBA645D">
        <w:t xml:space="preserve"> payments</w:t>
      </w:r>
      <w:r w:rsidR="52402C08">
        <w:t xml:space="preserve">. This relates to benefit paid to </w:t>
      </w:r>
      <w:r w:rsidR="1FBA645D">
        <w:t>non-registered</w:t>
      </w:r>
      <w:r w:rsidR="52402C08">
        <w:t xml:space="preserve"> provider </w:t>
      </w:r>
      <w:r w:rsidR="1FBA645D">
        <w:t>organisations</w:t>
      </w:r>
      <w:r w:rsidR="52402C08">
        <w:t xml:space="preserve"> in </w:t>
      </w:r>
      <w:r w:rsidR="1FBA645D">
        <w:t>respect</w:t>
      </w:r>
      <w:r w:rsidR="52402C08">
        <w:t xml:space="preserve"> of supported accommodation and a forecast adverse variance is shown as £800k. The number of such providers in the city is limited and the service is </w:t>
      </w:r>
      <w:r w:rsidR="52402C08">
        <w:lastRenderedPageBreak/>
        <w:t xml:space="preserve">commissioned </w:t>
      </w:r>
      <w:r w:rsidR="16A69E4E">
        <w:t xml:space="preserve">largely by bodies outside the City Council </w:t>
      </w:r>
      <w:proofErr w:type="spellStart"/>
      <w:r w:rsidR="16A69E4E">
        <w:t>i.e</w:t>
      </w:r>
      <w:proofErr w:type="spellEnd"/>
      <w:r w:rsidR="16A69E4E">
        <w:t xml:space="preserve"> NHS/ </w:t>
      </w:r>
      <w:r w:rsidR="1FBA645D">
        <w:t>Oxfordshire</w:t>
      </w:r>
      <w:r w:rsidR="52402C08">
        <w:t xml:space="preserve"> County Council</w:t>
      </w:r>
      <w:r w:rsidR="1BB13DB4">
        <w:t xml:space="preserve"> and other </w:t>
      </w:r>
      <w:r w:rsidR="79ED18A3">
        <w:t>District</w:t>
      </w:r>
      <w:r w:rsidR="1BB13DB4">
        <w:t xml:space="preserve"> Councils. </w:t>
      </w:r>
      <w:r w:rsidR="52402C08">
        <w:t>Whilst the Council will try to mitigate this issue the extent to which it can do so is limited.</w:t>
      </w:r>
    </w:p>
    <w:p w14:paraId="59E016A2" w14:textId="77777777" w:rsidR="002A37ED" w:rsidRPr="00240FF5" w:rsidRDefault="002A37ED" w:rsidP="002A37ED">
      <w:pPr>
        <w:ind w:left="426"/>
        <w:rPr>
          <w:color w:val="FF0000"/>
          <w:highlight w:val="yellow"/>
        </w:rPr>
      </w:pPr>
    </w:p>
    <w:p w14:paraId="6874A344" w14:textId="77777777" w:rsidR="008D5B32" w:rsidRPr="00240FF5" w:rsidRDefault="094D16CC" w:rsidP="14BF4969">
      <w:pPr>
        <w:pStyle w:val="Heading1"/>
        <w:rPr>
          <w:color w:val="auto"/>
        </w:rPr>
      </w:pPr>
      <w:r w:rsidRPr="14BF4969">
        <w:rPr>
          <w:rFonts w:eastAsia="Calibri"/>
          <w:color w:val="auto"/>
        </w:rPr>
        <w:t>Housing Revenue Account</w:t>
      </w:r>
      <w:r w:rsidR="0743051B" w:rsidRPr="14BF4969">
        <w:rPr>
          <w:rFonts w:eastAsia="Calibri"/>
          <w:color w:val="auto"/>
        </w:rPr>
        <w:t xml:space="preserve"> (“the HRA”)</w:t>
      </w:r>
    </w:p>
    <w:p w14:paraId="69AF5EB9" w14:textId="563F8639" w:rsidR="00204936" w:rsidRPr="00BC1A47" w:rsidRDefault="0743051B" w:rsidP="00BC1A47">
      <w:pPr>
        <w:pStyle w:val="ListParagraph"/>
        <w:numPr>
          <w:ilvl w:val="0"/>
          <w:numId w:val="5"/>
        </w:numPr>
        <w:ind w:hanging="502"/>
        <w:rPr>
          <w:color w:val="auto"/>
          <w:sz w:val="22"/>
          <w:szCs w:val="22"/>
        </w:rPr>
      </w:pPr>
      <w:r w:rsidRPr="00BC1A47">
        <w:rPr>
          <w:rFonts w:cs="Arial"/>
          <w:color w:val="auto"/>
        </w:rPr>
        <w:t xml:space="preserve">HRA </w:t>
      </w:r>
      <w:r w:rsidR="2D646392" w:rsidRPr="00BC1A47">
        <w:rPr>
          <w:rFonts w:cs="Arial"/>
          <w:color w:val="auto"/>
        </w:rPr>
        <w:t xml:space="preserve">budgeted </w:t>
      </w:r>
      <w:r w:rsidR="007A5620" w:rsidRPr="00BC1A47">
        <w:rPr>
          <w:rFonts w:cs="Arial"/>
          <w:color w:val="auto"/>
        </w:rPr>
        <w:t>deficit</w:t>
      </w:r>
      <w:r w:rsidR="2D646392" w:rsidRPr="00BC1A47">
        <w:rPr>
          <w:rFonts w:cs="Arial"/>
          <w:color w:val="auto"/>
        </w:rPr>
        <w:t xml:space="preserve"> agreed</w:t>
      </w:r>
      <w:r w:rsidR="421DB164" w:rsidRPr="00BC1A47">
        <w:rPr>
          <w:rFonts w:cs="Arial"/>
          <w:color w:val="auto"/>
        </w:rPr>
        <w:t xml:space="preserve"> by the Council in February 202</w:t>
      </w:r>
      <w:r w:rsidR="57765BED" w:rsidRPr="00BC1A47">
        <w:rPr>
          <w:rFonts w:cs="Arial"/>
          <w:color w:val="auto"/>
        </w:rPr>
        <w:t>4</w:t>
      </w:r>
      <w:r w:rsidR="2D646392" w:rsidRPr="00BC1A47">
        <w:rPr>
          <w:rFonts w:cs="Arial"/>
          <w:color w:val="auto"/>
        </w:rPr>
        <w:t xml:space="preserve"> was £</w:t>
      </w:r>
      <w:r w:rsidR="57765BED" w:rsidRPr="00BC1A47">
        <w:rPr>
          <w:rFonts w:cs="Arial"/>
          <w:color w:val="auto"/>
        </w:rPr>
        <w:t>6.482</w:t>
      </w:r>
      <w:r w:rsidR="421DB164" w:rsidRPr="00BC1A47">
        <w:rPr>
          <w:rFonts w:cs="Arial"/>
          <w:color w:val="auto"/>
        </w:rPr>
        <w:t xml:space="preserve"> </w:t>
      </w:r>
      <w:r w:rsidR="2D646392" w:rsidRPr="00BC1A47">
        <w:rPr>
          <w:rFonts w:cs="Arial"/>
          <w:color w:val="auto"/>
        </w:rPr>
        <w:t xml:space="preserve">million.  </w:t>
      </w:r>
      <w:r w:rsidR="71D214C1" w:rsidRPr="00BC1A47">
        <w:rPr>
          <w:rFonts w:cs="Arial"/>
          <w:color w:val="auto"/>
        </w:rPr>
        <w:t>The current forecast outturn is expected to be an adverse variance of £</w:t>
      </w:r>
      <w:r w:rsidR="4780D7EB" w:rsidRPr="00BC1A47">
        <w:rPr>
          <w:rFonts w:cs="Arial"/>
          <w:color w:val="auto"/>
        </w:rPr>
        <w:t>2</w:t>
      </w:r>
      <w:r w:rsidR="3F3CF5F0" w:rsidRPr="00BC1A47">
        <w:rPr>
          <w:rFonts w:cs="Arial"/>
          <w:color w:val="auto"/>
        </w:rPr>
        <w:t>.</w:t>
      </w:r>
      <w:r w:rsidR="56BF0C2C" w:rsidRPr="00BC1A47">
        <w:rPr>
          <w:rFonts w:cs="Arial"/>
          <w:color w:val="auto"/>
        </w:rPr>
        <w:t>444</w:t>
      </w:r>
      <w:r w:rsidR="71D214C1" w:rsidRPr="00BC1A47">
        <w:rPr>
          <w:rFonts w:cs="Arial"/>
          <w:color w:val="auto"/>
        </w:rPr>
        <w:t xml:space="preserve"> million</w:t>
      </w:r>
      <w:r w:rsidR="589B1F36" w:rsidRPr="00BC1A47">
        <w:rPr>
          <w:rFonts w:cs="Arial"/>
          <w:color w:val="auto"/>
        </w:rPr>
        <w:t xml:space="preserve"> which will be mitigated by reductions in reductions in revenue contributions to fund capital.</w:t>
      </w:r>
      <w:r w:rsidR="570BF13B" w:rsidRPr="00BC1A47">
        <w:rPr>
          <w:rFonts w:cs="Arial"/>
          <w:color w:val="auto"/>
        </w:rPr>
        <w:t xml:space="preserve">  </w:t>
      </w:r>
      <w:r w:rsidR="39AF6AEC" w:rsidRPr="00BC1A47">
        <w:rPr>
          <w:rFonts w:cs="Arial"/>
          <w:color w:val="auto"/>
        </w:rPr>
        <w:t>Reasons for the variation include:</w:t>
      </w:r>
    </w:p>
    <w:p w14:paraId="7E433589" w14:textId="7E5C51E4" w:rsidR="00147DA9" w:rsidRPr="00240FF5" w:rsidRDefault="39AF6AEC" w:rsidP="00BC1A47">
      <w:pPr>
        <w:pStyle w:val="ListParagraph"/>
        <w:numPr>
          <w:ilvl w:val="0"/>
          <w:numId w:val="11"/>
        </w:numPr>
        <w:ind w:left="1276" w:hanging="425"/>
      </w:pPr>
      <w:r w:rsidRPr="3DF339A6">
        <w:rPr>
          <w:b/>
          <w:bCs/>
          <w:color w:val="auto"/>
        </w:rPr>
        <w:t>Income</w:t>
      </w:r>
      <w:r w:rsidRPr="746D2C75">
        <w:rPr>
          <w:color w:val="auto"/>
        </w:rPr>
        <w:t xml:space="preserve"> –</w:t>
      </w:r>
      <w:r w:rsidRPr="3DF339A6">
        <w:rPr>
          <w:color w:val="auto"/>
          <w:sz w:val="22"/>
          <w:szCs w:val="22"/>
        </w:rPr>
        <w:t xml:space="preserve"> </w:t>
      </w:r>
      <w:r w:rsidRPr="3DF339A6">
        <w:rPr>
          <w:color w:val="auto"/>
        </w:rPr>
        <w:t>additional income forecast of £</w:t>
      </w:r>
      <w:r w:rsidR="6762A23B" w:rsidRPr="3DF339A6">
        <w:rPr>
          <w:color w:val="auto"/>
        </w:rPr>
        <w:t>538</w:t>
      </w:r>
      <w:r w:rsidRPr="3DF339A6">
        <w:rPr>
          <w:color w:val="auto"/>
        </w:rPr>
        <w:t xml:space="preserve">k from </w:t>
      </w:r>
      <w:r>
        <w:t>Major Works £60k, £60k Garages, £1</w:t>
      </w:r>
      <w:r w:rsidR="51F8654B">
        <w:t>2</w:t>
      </w:r>
      <w:r>
        <w:t>0k from Furnished Tenancy scheme, £23k Lease Assignment and £</w:t>
      </w:r>
      <w:r w:rsidR="4AC3CC49">
        <w:t>90</w:t>
      </w:r>
      <w:r w:rsidR="7E9AB712">
        <w:t>k</w:t>
      </w:r>
      <w:r>
        <w:t xml:space="preserve"> Leased Property income</w:t>
      </w:r>
      <w:r w:rsidR="57A80E21">
        <w:t xml:space="preserve"> and leas</w:t>
      </w:r>
      <w:r w:rsidR="2726BFF4">
        <w:t>e</w:t>
      </w:r>
      <w:r w:rsidR="57A80E21">
        <w:t>holders £245k</w:t>
      </w:r>
      <w:r>
        <w:t xml:space="preserve">. This additional income represents </w:t>
      </w:r>
      <w:r w:rsidR="0FD2E9A1">
        <w:t>0.9</w:t>
      </w:r>
      <w:r>
        <w:t xml:space="preserve">% of the original </w:t>
      </w:r>
      <w:proofErr w:type="gramStart"/>
      <w:r>
        <w:t>budget</w:t>
      </w:r>
      <w:proofErr w:type="gramEnd"/>
    </w:p>
    <w:p w14:paraId="6B58217E" w14:textId="2C66739B" w:rsidR="00147DA9" w:rsidRPr="00240FF5" w:rsidRDefault="39AF6AEC" w:rsidP="00BC1A47">
      <w:pPr>
        <w:pStyle w:val="ListParagraph"/>
        <w:numPr>
          <w:ilvl w:val="0"/>
          <w:numId w:val="11"/>
        </w:numPr>
        <w:ind w:left="1276" w:hanging="425"/>
      </w:pPr>
      <w:r w:rsidRPr="3DF339A6">
        <w:rPr>
          <w:b/>
          <w:bCs/>
          <w:color w:val="auto"/>
        </w:rPr>
        <w:t>Management</w:t>
      </w:r>
      <w:r w:rsidRPr="746D2C75">
        <w:rPr>
          <w:color w:val="auto"/>
        </w:rPr>
        <w:t xml:space="preserve"> – </w:t>
      </w:r>
      <w:r w:rsidR="0428CCB3" w:rsidRPr="746D2C75">
        <w:rPr>
          <w:color w:val="auto"/>
        </w:rPr>
        <w:t xml:space="preserve">overall </w:t>
      </w:r>
      <w:r w:rsidRPr="746D2C75">
        <w:rPr>
          <w:color w:val="auto"/>
        </w:rPr>
        <w:t>savings of £</w:t>
      </w:r>
      <w:r w:rsidR="3DCBC708" w:rsidRPr="746D2C75">
        <w:rPr>
          <w:color w:val="auto"/>
        </w:rPr>
        <w:t>55</w:t>
      </w:r>
      <w:r w:rsidRPr="746D2C75">
        <w:rPr>
          <w:color w:val="auto"/>
        </w:rPr>
        <w:t xml:space="preserve">k </w:t>
      </w:r>
      <w:r w:rsidRPr="3DF339A6">
        <w:rPr>
          <w:color w:val="auto"/>
        </w:rPr>
        <w:t xml:space="preserve">from </w:t>
      </w:r>
      <w:r w:rsidR="0428CCB3" w:rsidRPr="3DF339A6">
        <w:rPr>
          <w:color w:val="auto"/>
        </w:rPr>
        <w:t>vacant posts £</w:t>
      </w:r>
      <w:r w:rsidR="1C3CC278" w:rsidRPr="3DF339A6">
        <w:rPr>
          <w:color w:val="auto"/>
        </w:rPr>
        <w:t>880</w:t>
      </w:r>
      <w:r w:rsidR="0428CCB3" w:rsidRPr="3DF339A6">
        <w:rPr>
          <w:color w:val="auto"/>
        </w:rPr>
        <w:t>k</w:t>
      </w:r>
      <w:r w:rsidR="0428CCB3" w:rsidRPr="3DF339A6">
        <w:rPr>
          <w:b/>
          <w:bCs/>
          <w:color w:val="auto"/>
        </w:rPr>
        <w:t xml:space="preserve"> </w:t>
      </w:r>
      <w:r w:rsidR="0428CCB3" w:rsidRPr="3DF339A6">
        <w:rPr>
          <w:color w:val="auto"/>
        </w:rPr>
        <w:t xml:space="preserve">held up pending the landlord services review </w:t>
      </w:r>
      <w:r>
        <w:t>and £</w:t>
      </w:r>
      <w:r w:rsidR="535C324C">
        <w:t>7</w:t>
      </w:r>
      <w:r>
        <w:t>0k Court fees</w:t>
      </w:r>
      <w:r w:rsidR="689DAFF5">
        <w:t xml:space="preserve"> and £40k from under occupation initiative</w:t>
      </w:r>
      <w:r>
        <w:t xml:space="preserve">, less overspends of £110k Furnished Tenancies, £140k </w:t>
      </w:r>
      <w:proofErr w:type="spellStart"/>
      <w:r>
        <w:t>Ctax</w:t>
      </w:r>
      <w:proofErr w:type="spellEnd"/>
      <w:r>
        <w:t>, £</w:t>
      </w:r>
      <w:r w:rsidR="55908CF7">
        <w:t>140</w:t>
      </w:r>
      <w:r>
        <w:t>k Consultants Fees and £</w:t>
      </w:r>
      <w:r w:rsidR="773F5566">
        <w:t>10</w:t>
      </w:r>
      <w:r>
        <w:t>k increased Subscription Fee</w:t>
      </w:r>
      <w:r w:rsidR="4C3916F6">
        <w:t>, £280k increase to insurance premiums following tendering exercise and £190k pension fund adjustment</w:t>
      </w:r>
      <w:r>
        <w:t>.</w:t>
      </w:r>
    </w:p>
    <w:p w14:paraId="3296CB70" w14:textId="0FB33D6F" w:rsidR="00147DA9" w:rsidRPr="00240FF5" w:rsidRDefault="39AF6AEC" w:rsidP="00BC1A47">
      <w:pPr>
        <w:pStyle w:val="ListParagraph"/>
        <w:numPr>
          <w:ilvl w:val="0"/>
          <w:numId w:val="11"/>
        </w:numPr>
        <w:ind w:left="1276" w:hanging="425"/>
        <w:rPr>
          <w:color w:val="auto"/>
        </w:rPr>
      </w:pPr>
      <w:r w:rsidRPr="3DF339A6">
        <w:rPr>
          <w:b/>
          <w:bCs/>
          <w:color w:val="auto"/>
        </w:rPr>
        <w:t>Repairs</w:t>
      </w:r>
      <w:r w:rsidRPr="746D2C75">
        <w:rPr>
          <w:color w:val="auto"/>
        </w:rPr>
        <w:t xml:space="preserve"> – </w:t>
      </w:r>
      <w:r w:rsidRPr="3DF339A6">
        <w:rPr>
          <w:color w:val="auto"/>
        </w:rPr>
        <w:t>net overspend of £</w:t>
      </w:r>
      <w:r w:rsidR="6690F3A3" w:rsidRPr="3DF339A6">
        <w:rPr>
          <w:color w:val="auto"/>
        </w:rPr>
        <w:t>2.996</w:t>
      </w:r>
      <w:r w:rsidRPr="3DF339A6">
        <w:rPr>
          <w:color w:val="auto"/>
        </w:rPr>
        <w:t xml:space="preserve"> million (</w:t>
      </w:r>
      <w:r w:rsidR="3FD507BA" w:rsidRPr="3DF339A6">
        <w:rPr>
          <w:color w:val="auto"/>
        </w:rPr>
        <w:t>19</w:t>
      </w:r>
      <w:r w:rsidRPr="3DF339A6">
        <w:rPr>
          <w:color w:val="auto"/>
        </w:rPr>
        <w:t xml:space="preserve">%) largely driven </w:t>
      </w:r>
      <w:proofErr w:type="gramStart"/>
      <w:r w:rsidRPr="3DF339A6">
        <w:rPr>
          <w:color w:val="auto"/>
        </w:rPr>
        <w:t>by</w:t>
      </w:r>
      <w:r w:rsidR="1B5BA129" w:rsidRPr="746D2C75">
        <w:rPr>
          <w:color w:val="auto"/>
        </w:rPr>
        <w:t>:</w:t>
      </w:r>
      <w:r w:rsidR="76CA66C8" w:rsidRPr="746D2C75">
        <w:rPr>
          <w:color w:val="auto"/>
        </w:rPr>
        <w:t>:</w:t>
      </w:r>
      <w:proofErr w:type="gramEnd"/>
    </w:p>
    <w:p w14:paraId="4C2E4ACC" w14:textId="25089104" w:rsidR="00147DA9" w:rsidRPr="00240FF5" w:rsidRDefault="39AF6AEC" w:rsidP="00BC1A47">
      <w:pPr>
        <w:pStyle w:val="ListParagraph"/>
        <w:numPr>
          <w:ilvl w:val="0"/>
          <w:numId w:val="11"/>
        </w:numPr>
        <w:ind w:left="1276" w:hanging="425"/>
        <w:rPr>
          <w:color w:val="auto"/>
        </w:rPr>
      </w:pPr>
      <w:r w:rsidRPr="746D2C75">
        <w:rPr>
          <w:b/>
          <w:bCs/>
          <w:color w:val="auto"/>
        </w:rPr>
        <w:t>Electrical upgrades</w:t>
      </w:r>
      <w:r w:rsidRPr="3DF339A6">
        <w:rPr>
          <w:color w:val="auto"/>
        </w:rPr>
        <w:t xml:space="preserve"> - £</w:t>
      </w:r>
      <w:r w:rsidR="711D757A" w:rsidRPr="3DF339A6">
        <w:rPr>
          <w:color w:val="auto"/>
        </w:rPr>
        <w:t>480</w:t>
      </w:r>
      <w:r w:rsidRPr="3DF339A6">
        <w:rPr>
          <w:color w:val="auto"/>
        </w:rPr>
        <w:t xml:space="preserve">k </w:t>
      </w:r>
      <w:r w:rsidR="0428CCB3" w:rsidRPr="3DF339A6">
        <w:rPr>
          <w:color w:val="auto"/>
        </w:rPr>
        <w:t>– electrical inspections are in the process of being moved to a 7 yearly cycle from 5 yearly</w:t>
      </w:r>
      <w:r w:rsidR="1FBA645D" w:rsidRPr="3DF339A6">
        <w:rPr>
          <w:color w:val="auto"/>
        </w:rPr>
        <w:t xml:space="preserve"> next year to mitigate this overspend going </w:t>
      </w:r>
      <w:proofErr w:type="gramStart"/>
      <w:r w:rsidR="1FBA645D" w:rsidRPr="3DF339A6">
        <w:rPr>
          <w:color w:val="auto"/>
        </w:rPr>
        <w:t>forward</w:t>
      </w:r>
      <w:proofErr w:type="gramEnd"/>
    </w:p>
    <w:p w14:paraId="7E94FF45" w14:textId="36990D3A" w:rsidR="00147DA9" w:rsidRPr="00240FF5" w:rsidRDefault="39AF6AEC" w:rsidP="00BC1A47">
      <w:pPr>
        <w:pStyle w:val="ListParagraph"/>
        <w:numPr>
          <w:ilvl w:val="0"/>
          <w:numId w:val="11"/>
        </w:numPr>
        <w:ind w:left="1276" w:hanging="425"/>
      </w:pPr>
      <w:r w:rsidRPr="746D2C75">
        <w:rPr>
          <w:b/>
          <w:bCs/>
          <w:color w:val="auto"/>
        </w:rPr>
        <w:t>Void works</w:t>
      </w:r>
      <w:r w:rsidR="76CA66C8" w:rsidRPr="746D2C75">
        <w:rPr>
          <w:color w:val="auto"/>
        </w:rPr>
        <w:t xml:space="preserve"> </w:t>
      </w:r>
      <w:r w:rsidR="0BF7C5CB" w:rsidRPr="746D2C75">
        <w:rPr>
          <w:color w:val="auto"/>
        </w:rPr>
        <w:t>-</w:t>
      </w:r>
      <w:r w:rsidRPr="3DF339A6">
        <w:rPr>
          <w:color w:val="auto"/>
        </w:rPr>
        <w:t xml:space="preserve"> £</w:t>
      </w:r>
      <w:r w:rsidR="50C1FA9C" w:rsidRPr="3DF339A6">
        <w:rPr>
          <w:color w:val="auto"/>
        </w:rPr>
        <w:t>650</w:t>
      </w:r>
      <w:r w:rsidRPr="3DF339A6">
        <w:rPr>
          <w:color w:val="auto"/>
        </w:rPr>
        <w:t>k</w:t>
      </w:r>
      <w:r w:rsidR="0428CCB3" w:rsidRPr="3DF339A6">
        <w:rPr>
          <w:color w:val="auto"/>
        </w:rPr>
        <w:t xml:space="preserve"> – significant increase in voids due to increases in number of new homes coming into the HRA from the Development programme. </w:t>
      </w:r>
    </w:p>
    <w:p w14:paraId="399A3BC1" w14:textId="351E496A" w:rsidR="00147DA9" w:rsidRPr="00240FF5" w:rsidRDefault="39AF6AEC" w:rsidP="00BC1A47">
      <w:pPr>
        <w:pStyle w:val="ListParagraph"/>
        <w:numPr>
          <w:ilvl w:val="0"/>
          <w:numId w:val="11"/>
        </w:numPr>
        <w:ind w:left="1276" w:hanging="425"/>
        <w:rPr>
          <w:color w:val="auto"/>
        </w:rPr>
      </w:pPr>
      <w:r w:rsidRPr="746D2C75">
        <w:rPr>
          <w:b/>
          <w:bCs/>
          <w:color w:val="auto"/>
        </w:rPr>
        <w:t>General Minor works</w:t>
      </w:r>
      <w:r w:rsidRPr="3DF339A6">
        <w:rPr>
          <w:color w:val="auto"/>
        </w:rPr>
        <w:t xml:space="preserve"> - £</w:t>
      </w:r>
      <w:r w:rsidR="6EE98717" w:rsidRPr="3DF339A6">
        <w:rPr>
          <w:color w:val="auto"/>
        </w:rPr>
        <w:t>968</w:t>
      </w:r>
      <w:r w:rsidRPr="3DF339A6">
        <w:rPr>
          <w:color w:val="auto"/>
        </w:rPr>
        <w:t>k</w:t>
      </w:r>
      <w:r w:rsidR="0428CCB3" w:rsidRPr="3DF339A6">
        <w:rPr>
          <w:color w:val="auto"/>
        </w:rPr>
        <w:t xml:space="preserve">. This is a demand led budget which council officers are trying to reduce in favour of undertaken more planned </w:t>
      </w:r>
      <w:proofErr w:type="gramStart"/>
      <w:r w:rsidR="0428CCB3" w:rsidRPr="3DF339A6">
        <w:rPr>
          <w:color w:val="auto"/>
        </w:rPr>
        <w:t>work</w:t>
      </w:r>
      <w:proofErr w:type="gramEnd"/>
    </w:p>
    <w:p w14:paraId="49935B6D" w14:textId="1A811656" w:rsidR="41111BF1" w:rsidRDefault="41111BF1" w:rsidP="00BC1A47">
      <w:pPr>
        <w:pStyle w:val="ListParagraph"/>
        <w:numPr>
          <w:ilvl w:val="0"/>
          <w:numId w:val="11"/>
        </w:numPr>
        <w:ind w:left="1276" w:hanging="425"/>
      </w:pPr>
      <w:r w:rsidRPr="746D2C75">
        <w:rPr>
          <w:b/>
          <w:bCs/>
          <w:color w:val="auto"/>
        </w:rPr>
        <w:t>Asbestos works</w:t>
      </w:r>
      <w:r w:rsidRPr="3DF339A6">
        <w:rPr>
          <w:color w:val="auto"/>
        </w:rPr>
        <w:t xml:space="preserve"> </w:t>
      </w:r>
      <w:r w:rsidRPr="746D2C75">
        <w:rPr>
          <w:b/>
          <w:bCs/>
          <w:color w:val="auto"/>
        </w:rPr>
        <w:t xml:space="preserve">and fire safety </w:t>
      </w:r>
      <w:r w:rsidRPr="3DF339A6">
        <w:rPr>
          <w:color w:val="auto"/>
        </w:rPr>
        <w:t xml:space="preserve">- £600k </w:t>
      </w:r>
    </w:p>
    <w:p w14:paraId="2AA4C223" w14:textId="77777777" w:rsidR="001C6BC8" w:rsidRDefault="001C6BC8" w:rsidP="14BF4969">
      <w:pPr>
        <w:rPr>
          <w:b/>
          <w:bCs/>
          <w:color w:val="auto"/>
        </w:rPr>
      </w:pPr>
    </w:p>
    <w:p w14:paraId="1F4290FE" w14:textId="2DB8EE8F" w:rsidR="00D122CB" w:rsidRPr="00DF7EF6" w:rsidRDefault="7D4D685D" w:rsidP="14BF4969">
      <w:pPr>
        <w:rPr>
          <w:b/>
          <w:bCs/>
          <w:color w:val="auto"/>
        </w:rPr>
      </w:pPr>
      <w:r w:rsidRPr="14BF4969">
        <w:rPr>
          <w:b/>
          <w:bCs/>
          <w:color w:val="auto"/>
        </w:rPr>
        <w:t>Capital</w:t>
      </w:r>
    </w:p>
    <w:p w14:paraId="57C11F96" w14:textId="54D2375F" w:rsidR="00736955" w:rsidRPr="00345372" w:rsidRDefault="5D98B65E" w:rsidP="00BC1A47">
      <w:pPr>
        <w:pStyle w:val="ListParagraph"/>
        <w:numPr>
          <w:ilvl w:val="0"/>
          <w:numId w:val="5"/>
        </w:numPr>
        <w:ind w:hanging="502"/>
        <w:rPr>
          <w:color w:val="auto"/>
        </w:rPr>
      </w:pPr>
      <w:r w:rsidRPr="3DF339A6">
        <w:rPr>
          <w:color w:val="auto"/>
        </w:rPr>
        <w:t>The budget</w:t>
      </w:r>
      <w:r w:rsidR="31CA2211" w:rsidRPr="3DF339A6">
        <w:rPr>
          <w:color w:val="auto"/>
        </w:rPr>
        <w:t xml:space="preserve"> for 2024-25</w:t>
      </w:r>
      <w:r w:rsidRPr="3DF339A6">
        <w:rPr>
          <w:color w:val="auto"/>
        </w:rPr>
        <w:t xml:space="preserve">, as approved </w:t>
      </w:r>
      <w:r w:rsidR="0743051B" w:rsidRPr="3DF339A6">
        <w:rPr>
          <w:color w:val="auto"/>
        </w:rPr>
        <w:t>by the</w:t>
      </w:r>
      <w:r w:rsidRPr="3DF339A6">
        <w:rPr>
          <w:color w:val="auto"/>
        </w:rPr>
        <w:t xml:space="preserve"> Council</w:t>
      </w:r>
      <w:r w:rsidR="0743051B" w:rsidRPr="3DF339A6">
        <w:rPr>
          <w:color w:val="auto"/>
        </w:rPr>
        <w:t xml:space="preserve"> at its meeting</w:t>
      </w:r>
      <w:r w:rsidRPr="3DF339A6">
        <w:rPr>
          <w:color w:val="auto"/>
        </w:rPr>
        <w:t xml:space="preserve"> in February 20</w:t>
      </w:r>
      <w:r w:rsidR="0EB72202" w:rsidRPr="3DF339A6">
        <w:rPr>
          <w:color w:val="auto"/>
        </w:rPr>
        <w:t>2</w:t>
      </w:r>
      <w:r w:rsidR="48D4B2B8" w:rsidRPr="3DF339A6">
        <w:rPr>
          <w:color w:val="auto"/>
        </w:rPr>
        <w:t>4</w:t>
      </w:r>
      <w:r w:rsidRPr="3DF339A6">
        <w:rPr>
          <w:color w:val="auto"/>
        </w:rPr>
        <w:t>, was set at £</w:t>
      </w:r>
      <w:r w:rsidR="0EB72202" w:rsidRPr="3DF339A6">
        <w:rPr>
          <w:color w:val="auto"/>
        </w:rPr>
        <w:t>235.</w:t>
      </w:r>
      <w:r w:rsidR="48D4B2B8" w:rsidRPr="3DF339A6">
        <w:rPr>
          <w:color w:val="auto"/>
        </w:rPr>
        <w:t>419</w:t>
      </w:r>
      <w:r w:rsidRPr="3DF339A6">
        <w:rPr>
          <w:color w:val="auto"/>
        </w:rPr>
        <w:t xml:space="preserve"> million.</w:t>
      </w:r>
      <w:r w:rsidR="146B43E7" w:rsidRPr="3DF339A6">
        <w:rPr>
          <w:color w:val="auto"/>
        </w:rPr>
        <w:t xml:space="preserve"> </w:t>
      </w:r>
      <w:r w:rsidR="56FCD15A" w:rsidRPr="3DF339A6">
        <w:rPr>
          <w:rFonts w:cs="Arial"/>
          <w:color w:val="000000" w:themeColor="text1"/>
        </w:rPr>
        <w:t>Since this point, some of the required carry forwards of underspends from 2023</w:t>
      </w:r>
      <w:r w:rsidR="48D4B2B8" w:rsidRPr="3DF339A6">
        <w:rPr>
          <w:rFonts w:cs="Arial"/>
          <w:color w:val="000000" w:themeColor="text1"/>
        </w:rPr>
        <w:t>/24</w:t>
      </w:r>
      <w:r w:rsidR="56FCD15A" w:rsidRPr="3DF339A6">
        <w:rPr>
          <w:rFonts w:cs="Arial"/>
          <w:color w:val="000000" w:themeColor="text1"/>
        </w:rPr>
        <w:t xml:space="preserve"> have been included as well as in-year </w:t>
      </w:r>
      <w:r w:rsidR="31CA2211" w:rsidRPr="3DF339A6">
        <w:rPr>
          <w:rFonts w:cs="Arial"/>
          <w:color w:val="000000" w:themeColor="text1"/>
        </w:rPr>
        <w:t>b</w:t>
      </w:r>
      <w:r w:rsidR="56FCD15A" w:rsidRPr="3DF339A6">
        <w:rPr>
          <w:rFonts w:cs="Arial"/>
          <w:color w:val="000000" w:themeColor="text1"/>
        </w:rPr>
        <w:t xml:space="preserve">udget </w:t>
      </w:r>
      <w:r w:rsidR="31CA2211" w:rsidRPr="3DF339A6">
        <w:rPr>
          <w:rFonts w:cs="Arial"/>
          <w:color w:val="000000" w:themeColor="text1"/>
        </w:rPr>
        <w:t xml:space="preserve">slippages with the budgets </w:t>
      </w:r>
      <w:r w:rsidR="56FCD15A" w:rsidRPr="3DF339A6">
        <w:rPr>
          <w:rFonts w:cs="Arial"/>
          <w:color w:val="000000" w:themeColor="text1"/>
        </w:rPr>
        <w:t>reprofiled accordingly</w:t>
      </w:r>
      <w:r w:rsidR="31CA2211" w:rsidRPr="3DF339A6">
        <w:rPr>
          <w:rFonts w:cs="Arial"/>
          <w:color w:val="000000" w:themeColor="text1"/>
        </w:rPr>
        <w:t>.</w:t>
      </w:r>
      <w:r w:rsidR="56FCD15A" w:rsidRPr="3DF339A6">
        <w:rPr>
          <w:rFonts w:cs="Arial"/>
          <w:color w:val="000000" w:themeColor="text1"/>
        </w:rPr>
        <w:t xml:space="preserve"> </w:t>
      </w:r>
      <w:r w:rsidR="31CA2211" w:rsidRPr="3DF339A6">
        <w:rPr>
          <w:rFonts w:cs="Arial"/>
          <w:color w:val="000000" w:themeColor="text1"/>
        </w:rPr>
        <w:t xml:space="preserve">This gives </w:t>
      </w:r>
      <w:r w:rsidR="56FCD15A" w:rsidRPr="3DF339A6">
        <w:rPr>
          <w:rFonts w:cs="Arial"/>
          <w:color w:val="000000" w:themeColor="text1"/>
        </w:rPr>
        <w:t xml:space="preserve">a revised budget at end of </w:t>
      </w:r>
      <w:r w:rsidR="42F5AEEA" w:rsidRPr="3DF339A6">
        <w:rPr>
          <w:rFonts w:cs="Arial"/>
          <w:color w:val="000000" w:themeColor="text1"/>
        </w:rPr>
        <w:t xml:space="preserve">September </w:t>
      </w:r>
      <w:r w:rsidR="48D4B2B8" w:rsidRPr="3DF339A6">
        <w:rPr>
          <w:rFonts w:cs="Arial"/>
          <w:color w:val="000000" w:themeColor="text1"/>
        </w:rPr>
        <w:t>2024</w:t>
      </w:r>
      <w:r w:rsidR="56FCD15A" w:rsidRPr="3DF339A6">
        <w:rPr>
          <w:rFonts w:cs="Arial"/>
          <w:color w:val="000000" w:themeColor="text1"/>
        </w:rPr>
        <w:t xml:space="preserve"> of £</w:t>
      </w:r>
      <w:r w:rsidR="42F5AEEA" w:rsidRPr="3DF339A6">
        <w:rPr>
          <w:rFonts w:cs="Arial"/>
          <w:color w:val="000000" w:themeColor="text1"/>
        </w:rPr>
        <w:t>239.249</w:t>
      </w:r>
      <w:r w:rsidR="56FCD15A" w:rsidRPr="3DF339A6">
        <w:rPr>
          <w:rFonts w:cs="Arial"/>
          <w:color w:val="000000" w:themeColor="text1"/>
        </w:rPr>
        <w:t xml:space="preserve"> million</w:t>
      </w:r>
      <w:r w:rsidR="31CA2211" w:rsidRPr="3DF339A6">
        <w:rPr>
          <w:rFonts w:cs="Arial"/>
          <w:color w:val="000000" w:themeColor="text1"/>
        </w:rPr>
        <w:t xml:space="preserve"> as shown in Appendix B.</w:t>
      </w:r>
    </w:p>
    <w:p w14:paraId="5292DD84" w14:textId="3579332C" w:rsidR="00A173DA" w:rsidRPr="00BC1A47" w:rsidRDefault="56FCD15A" w:rsidP="00BC1A47">
      <w:pPr>
        <w:pStyle w:val="ListParagraph"/>
        <w:numPr>
          <w:ilvl w:val="0"/>
          <w:numId w:val="5"/>
        </w:numPr>
        <w:ind w:hanging="644"/>
        <w:rPr>
          <w:b/>
          <w:bCs/>
          <w:color w:val="auto"/>
        </w:rPr>
      </w:pPr>
      <w:r>
        <w:t xml:space="preserve">Spend against the </w:t>
      </w:r>
      <w:r w:rsidR="5C37D171">
        <w:t xml:space="preserve">total </w:t>
      </w:r>
      <w:r>
        <w:t xml:space="preserve">budget at the end of </w:t>
      </w:r>
      <w:r w:rsidR="42F5AEEA">
        <w:t xml:space="preserve">September </w:t>
      </w:r>
      <w:r w:rsidR="48D4B2B8">
        <w:t>2024</w:t>
      </w:r>
      <w:r>
        <w:t xml:space="preserve"> is £</w:t>
      </w:r>
      <w:r w:rsidR="42F5AEEA">
        <w:t>50</w:t>
      </w:r>
      <w:r>
        <w:t xml:space="preserve"> million </w:t>
      </w:r>
      <w:r w:rsidR="017A3F7C">
        <w:t xml:space="preserve">in total </w:t>
      </w:r>
      <w:r>
        <w:t xml:space="preserve">which is </w:t>
      </w:r>
      <w:r w:rsidR="42F5AEEA">
        <w:t>21</w:t>
      </w:r>
      <w:r>
        <w:t xml:space="preserve">% of the </w:t>
      </w:r>
      <w:r w:rsidR="48D4B2B8">
        <w:t xml:space="preserve">latest </w:t>
      </w:r>
      <w:r>
        <w:t>budget</w:t>
      </w:r>
      <w:r w:rsidR="7511FB85">
        <w:t xml:space="preserve"> </w:t>
      </w:r>
      <w:r w:rsidR="2D4DF93E">
        <w:t>and</w:t>
      </w:r>
      <w:r w:rsidR="42F5AEEA">
        <w:t xml:space="preserve"> a forecast of £169</w:t>
      </w:r>
      <w:r w:rsidR="643ACC1C">
        <w:t>.</w:t>
      </w:r>
      <w:r w:rsidR="42F5AEEA">
        <w:t xml:space="preserve">823 </w:t>
      </w:r>
      <w:r w:rsidR="62816727">
        <w:t>m</w:t>
      </w:r>
      <w:r w:rsidR="42F5AEEA">
        <w:t xml:space="preserve">illion </w:t>
      </w:r>
      <w:r w:rsidR="03E5C967">
        <w:t>by</w:t>
      </w:r>
      <w:r w:rsidR="7511FB85">
        <w:t xml:space="preserve"> year end</w:t>
      </w:r>
      <w:r w:rsidR="42F5AEEA">
        <w:t>.</w:t>
      </w:r>
    </w:p>
    <w:p w14:paraId="6AFFEB30" w14:textId="2D384A6D" w:rsidR="00BC1A47" w:rsidRPr="001C6BC8" w:rsidRDefault="6AAAAEAF" w:rsidP="001C6BC8">
      <w:pPr>
        <w:pStyle w:val="ListParagraph"/>
        <w:ind w:left="360"/>
        <w:jc w:val="center"/>
        <w:rPr>
          <w:b/>
          <w:bCs/>
          <w:color w:val="auto"/>
        </w:rPr>
      </w:pPr>
      <w:r>
        <w:rPr>
          <w:noProof/>
        </w:rPr>
        <w:lastRenderedPageBreak/>
        <w:drawing>
          <wp:anchor distT="0" distB="0" distL="114300" distR="114300" simplePos="0" relativeHeight="251658240" behindDoc="0" locked="0" layoutInCell="1" allowOverlap="1" wp14:anchorId="7D3525E3" wp14:editId="3D4C8F5F">
            <wp:simplePos x="0" y="0"/>
            <wp:positionH relativeFrom="margin">
              <wp:align>left</wp:align>
            </wp:positionH>
            <wp:positionV relativeFrom="paragraph">
              <wp:posOffset>15240</wp:posOffset>
            </wp:positionV>
            <wp:extent cx="5924548" cy="105727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924548" cy="1057275"/>
                    </a:xfrm>
                    <a:prstGeom prst="rect">
                      <a:avLst/>
                    </a:prstGeom>
                  </pic:spPr>
                </pic:pic>
              </a:graphicData>
            </a:graphic>
          </wp:anchor>
        </w:drawing>
      </w:r>
    </w:p>
    <w:p w14:paraId="5686A2F3" w14:textId="698FCC07" w:rsidR="00432099" w:rsidRPr="00291CF3" w:rsidRDefault="63775BD3" w:rsidP="14BF4969">
      <w:pPr>
        <w:rPr>
          <w:b/>
          <w:bCs/>
          <w:color w:val="auto"/>
        </w:rPr>
      </w:pPr>
      <w:r w:rsidRPr="14BF4969">
        <w:rPr>
          <w:b/>
          <w:bCs/>
          <w:color w:val="auto"/>
        </w:rPr>
        <w:t>General Fund</w:t>
      </w:r>
      <w:r w:rsidR="32D81513" w:rsidRPr="14BF4969">
        <w:rPr>
          <w:b/>
          <w:bCs/>
          <w:color w:val="auto"/>
        </w:rPr>
        <w:t xml:space="preserve"> Capital</w:t>
      </w:r>
    </w:p>
    <w:p w14:paraId="0789EA79" w14:textId="498BB062" w:rsidR="00B937D2" w:rsidRPr="00291CF3" w:rsidRDefault="4DD1B7FA" w:rsidP="00075907">
      <w:pPr>
        <w:pStyle w:val="ListParagraph"/>
        <w:numPr>
          <w:ilvl w:val="0"/>
          <w:numId w:val="5"/>
        </w:numPr>
        <w:tabs>
          <w:tab w:val="clear" w:pos="426"/>
        </w:tabs>
        <w:ind w:left="851" w:hanging="709"/>
      </w:pPr>
      <w:r w:rsidRPr="00BC1A47">
        <w:rPr>
          <w:color w:val="auto"/>
        </w:rPr>
        <w:t xml:space="preserve">A summary of the General Fund schemes by project type is shown below and this provides an insight into the value of development projects that the Council is undergoing. It also highlights that a significant </w:t>
      </w:r>
      <w:r w:rsidR="7BE0CF9A" w:rsidRPr="00BC1A47">
        <w:rPr>
          <w:color w:val="auto"/>
        </w:rPr>
        <w:t>percentage o</w:t>
      </w:r>
      <w:r w:rsidRPr="00BC1A47">
        <w:rPr>
          <w:color w:val="auto"/>
        </w:rPr>
        <w:t>f the capital programme relates to Housing Company Loans of which the spend is reliant on the progress of the Housing company development programme.</w:t>
      </w:r>
      <w:r w:rsidR="7948F3F9" w:rsidRPr="00BC1A47">
        <w:rPr>
          <w:color w:val="auto"/>
        </w:rPr>
        <w:t xml:space="preserve">  </w:t>
      </w:r>
    </w:p>
    <w:p w14:paraId="30499415" w14:textId="31DFC197" w:rsidR="00B937D2" w:rsidRPr="00291CF3" w:rsidRDefault="7948F3F9" w:rsidP="00075907">
      <w:pPr>
        <w:pStyle w:val="ListParagraph"/>
        <w:numPr>
          <w:ilvl w:val="0"/>
          <w:numId w:val="5"/>
        </w:numPr>
        <w:tabs>
          <w:tab w:val="clear" w:pos="426"/>
        </w:tabs>
        <w:ind w:hanging="644"/>
      </w:pPr>
      <w:r w:rsidRPr="00075907">
        <w:rPr>
          <w:color w:val="auto"/>
        </w:rPr>
        <w:t>From the start of 202</w:t>
      </w:r>
      <w:r w:rsidR="04CD3410" w:rsidRPr="00075907">
        <w:rPr>
          <w:color w:val="auto"/>
        </w:rPr>
        <w:t>4</w:t>
      </w:r>
      <w:r w:rsidRPr="00075907">
        <w:rPr>
          <w:color w:val="auto"/>
        </w:rPr>
        <w:t>/2</w:t>
      </w:r>
      <w:r w:rsidR="04CD3410" w:rsidRPr="00075907">
        <w:rPr>
          <w:color w:val="auto"/>
        </w:rPr>
        <w:t>5</w:t>
      </w:r>
      <w:r w:rsidRPr="00075907">
        <w:rPr>
          <w:color w:val="auto"/>
        </w:rPr>
        <w:t xml:space="preserve"> a revised approach to aligning the OX Place Business Plan with the quarterly Capital Monitoring </w:t>
      </w:r>
      <w:r w:rsidR="07AAD6E3" w:rsidRPr="00075907">
        <w:rPr>
          <w:color w:val="auto"/>
        </w:rPr>
        <w:t>has been</w:t>
      </w:r>
      <w:r w:rsidRPr="00075907">
        <w:rPr>
          <w:color w:val="auto"/>
        </w:rPr>
        <w:t xml:space="preserve"> in place and this should realise improved projections in terms of both loans to the company and HRA purchases.</w:t>
      </w:r>
    </w:p>
    <w:p w14:paraId="7F059076" w14:textId="2BB49A5C" w:rsidR="00B937D2" w:rsidRPr="00291CF3" w:rsidRDefault="6EF8C69D" w:rsidP="3DF339A6">
      <w:pPr>
        <w:ind w:left="66"/>
      </w:pPr>
      <w:r>
        <w:rPr>
          <w:noProof/>
        </w:rPr>
        <w:drawing>
          <wp:inline distT="0" distB="0" distL="0" distR="0" wp14:anchorId="5EFE4AB8" wp14:editId="2AEE0271">
            <wp:extent cx="5906890" cy="1685925"/>
            <wp:effectExtent l="0" t="0" r="0" b="0"/>
            <wp:docPr id="484125412" name="Picture 48412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6890" cy="1685925"/>
                    </a:xfrm>
                    <a:prstGeom prst="rect">
                      <a:avLst/>
                    </a:prstGeom>
                  </pic:spPr>
                </pic:pic>
              </a:graphicData>
            </a:graphic>
          </wp:inline>
        </w:drawing>
      </w:r>
    </w:p>
    <w:p w14:paraId="013F5755" w14:textId="24B35598" w:rsidR="00B937D2" w:rsidRPr="00BC1A47" w:rsidRDefault="198D17AB" w:rsidP="00BC1A47">
      <w:pPr>
        <w:pStyle w:val="ListParagraph"/>
        <w:numPr>
          <w:ilvl w:val="0"/>
          <w:numId w:val="5"/>
        </w:numPr>
        <w:tabs>
          <w:tab w:val="clear" w:pos="426"/>
        </w:tabs>
        <w:ind w:hanging="644"/>
        <w:rPr>
          <w:color w:val="auto"/>
        </w:rPr>
      </w:pPr>
      <w:r w:rsidRPr="00BC1A47">
        <w:rPr>
          <w:rFonts w:cs="Arial"/>
          <w:color w:val="000000" w:themeColor="text1"/>
        </w:rPr>
        <w:t>Overall,</w:t>
      </w:r>
      <w:r w:rsidR="6DA33559" w:rsidRPr="00BC1A47">
        <w:rPr>
          <w:rFonts w:cs="Arial"/>
          <w:color w:val="000000" w:themeColor="text1"/>
        </w:rPr>
        <w:t xml:space="preserve"> </w:t>
      </w:r>
      <w:r w:rsidR="7B27FCF5" w:rsidRPr="00BC1A47">
        <w:rPr>
          <w:rFonts w:cs="Arial"/>
          <w:color w:val="000000" w:themeColor="text1"/>
        </w:rPr>
        <w:t>24</w:t>
      </w:r>
      <w:r w:rsidR="017A3F7C" w:rsidRPr="00BC1A47">
        <w:rPr>
          <w:rFonts w:cs="Arial"/>
          <w:color w:val="000000" w:themeColor="text1"/>
        </w:rPr>
        <w:t xml:space="preserve">% of the General Fund Capital budget has been spent by </w:t>
      </w:r>
      <w:r w:rsidR="2F644443" w:rsidRPr="00BC1A47">
        <w:rPr>
          <w:rFonts w:cs="Arial"/>
          <w:color w:val="000000" w:themeColor="text1"/>
        </w:rPr>
        <w:t>30-0</w:t>
      </w:r>
      <w:r w:rsidR="7B27FCF5" w:rsidRPr="00BC1A47">
        <w:rPr>
          <w:rFonts w:cs="Arial"/>
          <w:color w:val="000000" w:themeColor="text1"/>
        </w:rPr>
        <w:t>9</w:t>
      </w:r>
      <w:r w:rsidR="2F644443" w:rsidRPr="00BC1A47">
        <w:rPr>
          <w:rFonts w:cs="Arial"/>
          <w:color w:val="000000" w:themeColor="text1"/>
        </w:rPr>
        <w:t>-24</w:t>
      </w:r>
      <w:r w:rsidR="31CA2211" w:rsidRPr="00BC1A47">
        <w:rPr>
          <w:rFonts w:cs="Arial"/>
          <w:color w:val="000000" w:themeColor="text1"/>
        </w:rPr>
        <w:t>.</w:t>
      </w:r>
      <w:r w:rsidR="017A3F7C" w:rsidRPr="00BC1A47">
        <w:rPr>
          <w:rFonts w:cs="Arial"/>
          <w:color w:val="000000" w:themeColor="text1"/>
        </w:rPr>
        <w:t xml:space="preserve"> </w:t>
      </w:r>
      <w:r w:rsidR="2F644443" w:rsidRPr="00BC1A47">
        <w:rPr>
          <w:color w:val="auto"/>
        </w:rPr>
        <w:t xml:space="preserve"> </w:t>
      </w:r>
    </w:p>
    <w:p w14:paraId="498EC6D2" w14:textId="4A9E3045" w:rsidR="00B937D2" w:rsidRPr="00291CF3" w:rsidRDefault="2FC2A5DF" w:rsidP="00075907">
      <w:pPr>
        <w:ind w:left="142"/>
        <w:rPr>
          <w:color w:val="auto"/>
        </w:rPr>
      </w:pPr>
      <w:r w:rsidRPr="00075907">
        <w:rPr>
          <w:color w:val="auto"/>
          <w:u w:val="single"/>
        </w:rPr>
        <w:t xml:space="preserve">Project type key </w:t>
      </w:r>
      <w:r w:rsidR="753376AE" w:rsidRPr="00075907">
        <w:rPr>
          <w:color w:val="auto"/>
          <w:u w:val="single"/>
        </w:rPr>
        <w:t>budgets</w:t>
      </w:r>
      <w:r w:rsidR="753376AE" w:rsidRPr="746D2C75">
        <w:rPr>
          <w:color w:val="auto"/>
        </w:rPr>
        <w:t>:</w:t>
      </w:r>
    </w:p>
    <w:p w14:paraId="765557B9" w14:textId="2EB9123C" w:rsidR="00B937D2" w:rsidRPr="00291CF3" w:rsidRDefault="2FC2A5DF" w:rsidP="00075907">
      <w:pPr>
        <w:pStyle w:val="ListParagraph"/>
        <w:numPr>
          <w:ilvl w:val="0"/>
          <w:numId w:val="12"/>
        </w:numPr>
        <w:tabs>
          <w:tab w:val="clear" w:pos="426"/>
        </w:tabs>
        <w:ind w:left="709" w:hanging="425"/>
        <w:rPr>
          <w:color w:val="auto"/>
        </w:rPr>
      </w:pPr>
      <w:r w:rsidRPr="00075907">
        <w:rPr>
          <w:b/>
          <w:bCs/>
          <w:color w:val="auto"/>
        </w:rPr>
        <w:t>Development</w:t>
      </w:r>
      <w:r w:rsidRPr="746D2C75">
        <w:rPr>
          <w:color w:val="auto"/>
          <w:u w:val="single"/>
        </w:rPr>
        <w:t xml:space="preserve"> </w:t>
      </w:r>
      <w:r w:rsidRPr="746D2C75">
        <w:rPr>
          <w:color w:val="auto"/>
        </w:rPr>
        <w:t xml:space="preserve">– Blackbird Leys Regeneration, </w:t>
      </w:r>
      <w:r w:rsidR="3707D427" w:rsidRPr="746D2C75">
        <w:rPr>
          <w:color w:val="auto"/>
        </w:rPr>
        <w:t xml:space="preserve">East Oxford CC, </w:t>
      </w:r>
      <w:r w:rsidRPr="746D2C75">
        <w:rPr>
          <w:color w:val="auto"/>
        </w:rPr>
        <w:t xml:space="preserve">HIF and Growth Deal </w:t>
      </w:r>
      <w:proofErr w:type="spellStart"/>
      <w:r w:rsidRPr="746D2C75">
        <w:rPr>
          <w:color w:val="auto"/>
        </w:rPr>
        <w:t>Osney</w:t>
      </w:r>
      <w:proofErr w:type="spellEnd"/>
      <w:r w:rsidRPr="746D2C75">
        <w:rPr>
          <w:color w:val="auto"/>
        </w:rPr>
        <w:t xml:space="preserve"> </w:t>
      </w:r>
      <w:r w:rsidR="0A852668" w:rsidRPr="746D2C75">
        <w:rPr>
          <w:color w:val="auto"/>
        </w:rPr>
        <w:t>Bridge works and Oxford Flood Alleviation Scheme (OFAS)</w:t>
      </w:r>
      <w:r w:rsidR="066C0004" w:rsidRPr="746D2C75">
        <w:rPr>
          <w:color w:val="auto"/>
        </w:rPr>
        <w:t>.</w:t>
      </w:r>
    </w:p>
    <w:p w14:paraId="49BB334C" w14:textId="2738F0ED" w:rsidR="00B937D2" w:rsidRPr="00291CF3" w:rsidRDefault="066C0004" w:rsidP="00075907">
      <w:pPr>
        <w:pStyle w:val="ListParagraph"/>
        <w:numPr>
          <w:ilvl w:val="0"/>
          <w:numId w:val="12"/>
        </w:numPr>
        <w:tabs>
          <w:tab w:val="clear" w:pos="426"/>
        </w:tabs>
        <w:ind w:left="709" w:hanging="425"/>
        <w:rPr>
          <w:color w:val="auto"/>
        </w:rPr>
      </w:pPr>
      <w:r w:rsidRPr="00075907">
        <w:rPr>
          <w:b/>
          <w:bCs/>
          <w:color w:val="auto"/>
        </w:rPr>
        <w:t>Compliance</w:t>
      </w:r>
      <w:r w:rsidR="5C1E9585" w:rsidRPr="00075907">
        <w:rPr>
          <w:color w:val="auto"/>
        </w:rPr>
        <w:t xml:space="preserve"> -</w:t>
      </w:r>
      <w:r w:rsidR="5C1E9585" w:rsidRPr="746D2C75">
        <w:rPr>
          <w:color w:val="auto"/>
          <w:u w:val="single"/>
        </w:rPr>
        <w:t xml:space="preserve"> </w:t>
      </w:r>
      <w:r w:rsidRPr="746D2C75">
        <w:rPr>
          <w:color w:val="auto"/>
        </w:rPr>
        <w:t>Gloucester G</w:t>
      </w:r>
      <w:r w:rsidR="571C6ED2" w:rsidRPr="746D2C75">
        <w:rPr>
          <w:color w:val="auto"/>
        </w:rPr>
        <w:t>reen</w:t>
      </w:r>
      <w:r w:rsidRPr="746D2C75">
        <w:rPr>
          <w:color w:val="auto"/>
        </w:rPr>
        <w:t xml:space="preserve"> CP(H&amp;S),</w:t>
      </w:r>
      <w:r w:rsidR="301C2580" w:rsidRPr="746D2C75">
        <w:rPr>
          <w:color w:val="auto"/>
        </w:rPr>
        <w:t xml:space="preserve"> </w:t>
      </w:r>
      <w:r w:rsidRPr="746D2C75">
        <w:rPr>
          <w:color w:val="auto"/>
        </w:rPr>
        <w:t xml:space="preserve">Old Gas </w:t>
      </w:r>
      <w:r w:rsidR="370A1FA7" w:rsidRPr="746D2C75">
        <w:rPr>
          <w:color w:val="auto"/>
        </w:rPr>
        <w:t>W</w:t>
      </w:r>
      <w:r w:rsidRPr="746D2C75">
        <w:rPr>
          <w:color w:val="auto"/>
        </w:rPr>
        <w:t xml:space="preserve">orks Bridges </w:t>
      </w:r>
      <w:r w:rsidR="5A4CE91B" w:rsidRPr="746D2C75">
        <w:rPr>
          <w:color w:val="auto"/>
        </w:rPr>
        <w:t>&amp;</w:t>
      </w:r>
      <w:r w:rsidRPr="746D2C75">
        <w:rPr>
          <w:color w:val="auto"/>
        </w:rPr>
        <w:t xml:space="preserve"> Waterways</w:t>
      </w:r>
      <w:r w:rsidR="28CB8EEF" w:rsidRPr="746D2C75">
        <w:rPr>
          <w:color w:val="auto"/>
        </w:rPr>
        <w:t>.</w:t>
      </w:r>
    </w:p>
    <w:p w14:paraId="609FFBC9" w14:textId="5E099C7D" w:rsidR="00B937D2" w:rsidRPr="00291CF3" w:rsidRDefault="6829A8F2" w:rsidP="00075907">
      <w:pPr>
        <w:pStyle w:val="ListParagraph"/>
        <w:numPr>
          <w:ilvl w:val="0"/>
          <w:numId w:val="12"/>
        </w:numPr>
        <w:tabs>
          <w:tab w:val="clear" w:pos="426"/>
        </w:tabs>
        <w:ind w:left="709" w:hanging="425"/>
        <w:rPr>
          <w:color w:val="auto"/>
        </w:rPr>
      </w:pPr>
      <w:r w:rsidRPr="00075907">
        <w:rPr>
          <w:b/>
          <w:bCs/>
          <w:color w:val="auto"/>
        </w:rPr>
        <w:t>Project Other</w:t>
      </w:r>
      <w:r w:rsidRPr="746D2C75">
        <w:rPr>
          <w:color w:val="auto"/>
        </w:rPr>
        <w:t xml:space="preserve"> – Leisure Invest to Save and </w:t>
      </w:r>
      <w:proofErr w:type="spellStart"/>
      <w:r w:rsidRPr="746D2C75">
        <w:rPr>
          <w:color w:val="auto"/>
        </w:rPr>
        <w:t>Dilaps</w:t>
      </w:r>
      <w:proofErr w:type="spellEnd"/>
      <w:r w:rsidRPr="746D2C75">
        <w:rPr>
          <w:color w:val="auto"/>
        </w:rPr>
        <w:t xml:space="preserve"> works</w:t>
      </w:r>
      <w:r w:rsidR="27A9DDAA" w:rsidRPr="746D2C75">
        <w:rPr>
          <w:color w:val="auto"/>
        </w:rPr>
        <w:t xml:space="preserve"> and numerous Capital M&amp;E works on City Centre Portfolio.  </w:t>
      </w:r>
    </w:p>
    <w:p w14:paraId="05C334F2" w14:textId="19AED3E4" w:rsidR="00B937D2" w:rsidRPr="00291CF3" w:rsidRDefault="2E0AA73F" w:rsidP="00075907">
      <w:pPr>
        <w:pStyle w:val="ListParagraph"/>
        <w:numPr>
          <w:ilvl w:val="0"/>
          <w:numId w:val="12"/>
        </w:numPr>
        <w:tabs>
          <w:tab w:val="clear" w:pos="426"/>
        </w:tabs>
        <w:ind w:left="709" w:hanging="425"/>
        <w:rPr>
          <w:color w:val="auto"/>
        </w:rPr>
      </w:pPr>
      <w:r w:rsidRPr="00075907">
        <w:rPr>
          <w:b/>
          <w:bCs/>
          <w:color w:val="auto"/>
        </w:rPr>
        <w:t>Rolling Programme</w:t>
      </w:r>
      <w:r w:rsidRPr="746D2C75">
        <w:rPr>
          <w:color w:val="auto"/>
        </w:rPr>
        <w:t xml:space="preserve"> – ODS Fleet Replacement Programme and Stock condition surveys.</w:t>
      </w:r>
    </w:p>
    <w:p w14:paraId="1B5D7704" w14:textId="6EA608E7" w:rsidR="00B937D2" w:rsidRPr="00291CF3" w:rsidRDefault="0AD4E3CF" w:rsidP="00075907">
      <w:pPr>
        <w:pStyle w:val="ListParagraph"/>
        <w:numPr>
          <w:ilvl w:val="0"/>
          <w:numId w:val="12"/>
        </w:numPr>
        <w:tabs>
          <w:tab w:val="clear" w:pos="426"/>
        </w:tabs>
        <w:ind w:left="709" w:hanging="425"/>
        <w:rPr>
          <w:color w:val="auto"/>
        </w:rPr>
      </w:pPr>
      <w:r w:rsidRPr="00075907">
        <w:rPr>
          <w:b/>
          <w:bCs/>
          <w:color w:val="auto"/>
        </w:rPr>
        <w:t>Housi</w:t>
      </w:r>
      <w:r w:rsidR="7A3375EA" w:rsidRPr="00075907">
        <w:rPr>
          <w:b/>
          <w:bCs/>
          <w:color w:val="auto"/>
        </w:rPr>
        <w:t>n</w:t>
      </w:r>
      <w:r w:rsidRPr="00075907">
        <w:rPr>
          <w:b/>
          <w:bCs/>
          <w:color w:val="auto"/>
        </w:rPr>
        <w:t>g Co. Loans</w:t>
      </w:r>
      <w:r w:rsidRPr="746D2C75">
        <w:rPr>
          <w:color w:val="auto"/>
        </w:rPr>
        <w:t xml:space="preserve"> – both Barton Park and non-Barton Park Loans to </w:t>
      </w:r>
      <w:proofErr w:type="spellStart"/>
      <w:r w:rsidRPr="746D2C75">
        <w:rPr>
          <w:color w:val="auto"/>
        </w:rPr>
        <w:t>OxPLace</w:t>
      </w:r>
      <w:proofErr w:type="spellEnd"/>
      <w:r w:rsidRPr="746D2C75">
        <w:rPr>
          <w:color w:val="auto"/>
        </w:rPr>
        <w:t>.</w:t>
      </w:r>
    </w:p>
    <w:p w14:paraId="6AA544DC" w14:textId="7F4C117B" w:rsidR="00B937D2" w:rsidRPr="00291CF3" w:rsidRDefault="700628CC" w:rsidP="00075907">
      <w:pPr>
        <w:pStyle w:val="ListParagraph"/>
        <w:numPr>
          <w:ilvl w:val="0"/>
          <w:numId w:val="12"/>
        </w:numPr>
        <w:tabs>
          <w:tab w:val="clear" w:pos="426"/>
        </w:tabs>
        <w:ind w:left="709" w:hanging="425"/>
        <w:rPr>
          <w:color w:val="auto"/>
        </w:rPr>
      </w:pPr>
      <w:r w:rsidRPr="00075907">
        <w:rPr>
          <w:b/>
          <w:bCs/>
          <w:color w:val="auto"/>
        </w:rPr>
        <w:t xml:space="preserve">Other Capital </w:t>
      </w:r>
      <w:r w:rsidR="05F1B008" w:rsidRPr="00075907">
        <w:rPr>
          <w:b/>
          <w:bCs/>
          <w:color w:val="auto"/>
        </w:rPr>
        <w:t>Spend</w:t>
      </w:r>
      <w:r w:rsidR="05F1B008" w:rsidRPr="00075907">
        <w:rPr>
          <w:color w:val="auto"/>
        </w:rPr>
        <w:t xml:space="preserve"> -</w:t>
      </w:r>
      <w:r w:rsidRPr="00075907">
        <w:rPr>
          <w:color w:val="auto"/>
        </w:rPr>
        <w:t xml:space="preserve"> incudes</w:t>
      </w:r>
      <w:r w:rsidRPr="746D2C75">
        <w:rPr>
          <w:color w:val="auto"/>
        </w:rPr>
        <w:t xml:space="preserve"> Barton Park purchases, </w:t>
      </w:r>
      <w:proofErr w:type="spellStart"/>
      <w:r w:rsidR="665A2B16" w:rsidRPr="746D2C75">
        <w:rPr>
          <w:color w:val="auto"/>
        </w:rPr>
        <w:t>OxWED</w:t>
      </w:r>
      <w:proofErr w:type="spellEnd"/>
      <w:r w:rsidR="665A2B16" w:rsidRPr="746D2C75">
        <w:rPr>
          <w:color w:val="auto"/>
        </w:rPr>
        <w:t xml:space="preserve"> loans</w:t>
      </w:r>
      <w:r w:rsidR="07A893FA" w:rsidRPr="746D2C75">
        <w:rPr>
          <w:color w:val="auto"/>
        </w:rPr>
        <w:t>, Affordable Housing Supply and Disabled Facilities Grants.</w:t>
      </w:r>
    </w:p>
    <w:p w14:paraId="041E044E" w14:textId="75A2C5E3" w:rsidR="00B937D2" w:rsidRPr="00291CF3" w:rsidRDefault="00B937D2" w:rsidP="746D2C75">
      <w:pPr>
        <w:rPr>
          <w:color w:val="auto"/>
        </w:rPr>
      </w:pPr>
    </w:p>
    <w:p w14:paraId="26E5A9FD" w14:textId="1B686792" w:rsidR="00325E71" w:rsidRPr="00291CF3" w:rsidRDefault="2F644443" w:rsidP="746D2C75">
      <w:pPr>
        <w:rPr>
          <w:color w:val="auto"/>
        </w:rPr>
      </w:pPr>
      <w:r w:rsidRPr="00075907">
        <w:rPr>
          <w:color w:val="auto"/>
          <w:u w:val="single"/>
        </w:rPr>
        <w:lastRenderedPageBreak/>
        <w:t>Key Budget Re-profile changes and slippages during Q</w:t>
      </w:r>
      <w:r w:rsidR="7B27FCF5" w:rsidRPr="00075907">
        <w:rPr>
          <w:color w:val="auto"/>
          <w:u w:val="single"/>
        </w:rPr>
        <w:t>2</w:t>
      </w:r>
      <w:r w:rsidRPr="00075907">
        <w:rPr>
          <w:color w:val="auto"/>
          <w:u w:val="single"/>
        </w:rPr>
        <w:t xml:space="preserve"> </w:t>
      </w:r>
      <w:r w:rsidR="7B27FCF5" w:rsidRPr="00075907">
        <w:rPr>
          <w:color w:val="auto"/>
          <w:u w:val="single"/>
        </w:rPr>
        <w:t>include</w:t>
      </w:r>
      <w:r w:rsidR="00BC1A47">
        <w:rPr>
          <w:color w:val="auto"/>
        </w:rPr>
        <w:t>:</w:t>
      </w:r>
    </w:p>
    <w:p w14:paraId="70CB8713" w14:textId="61ED5D60" w:rsidR="00C706F8" w:rsidRPr="00291CF3" w:rsidRDefault="2F644443" w:rsidP="00075907">
      <w:pPr>
        <w:pStyle w:val="ListParagraph"/>
        <w:numPr>
          <w:ilvl w:val="0"/>
          <w:numId w:val="13"/>
        </w:numPr>
        <w:tabs>
          <w:tab w:val="clear" w:pos="426"/>
          <w:tab w:val="left" w:pos="1701"/>
        </w:tabs>
        <w:ind w:left="709" w:hanging="425"/>
      </w:pPr>
      <w:r w:rsidRPr="00075907">
        <w:rPr>
          <w:b/>
          <w:bCs/>
        </w:rPr>
        <w:t xml:space="preserve">Town Hall </w:t>
      </w:r>
      <w:r w:rsidR="4CAD8CB4" w:rsidRPr="00075907">
        <w:rPr>
          <w:b/>
          <w:bCs/>
        </w:rPr>
        <w:t xml:space="preserve">&amp; Broad St Roof &amp; Façade </w:t>
      </w:r>
      <w:r w:rsidRPr="00075907">
        <w:rPr>
          <w:b/>
          <w:bCs/>
        </w:rPr>
        <w:t xml:space="preserve">works </w:t>
      </w:r>
      <w:r>
        <w:t xml:space="preserve">– </w:t>
      </w:r>
      <w:r w:rsidR="7B27FCF5">
        <w:t xml:space="preserve">A further </w:t>
      </w:r>
      <w:r w:rsidR="4CAD8CB4">
        <w:t>£</w:t>
      </w:r>
      <w:r w:rsidR="7B27FCF5">
        <w:t>1.3</w:t>
      </w:r>
      <w:r>
        <w:t xml:space="preserve">00m slipped </w:t>
      </w:r>
      <w:r w:rsidR="31CA2211">
        <w:t>due to delays on building design feasibility and building control requirements</w:t>
      </w:r>
      <w:r w:rsidR="7B27FCF5">
        <w:t>.</w:t>
      </w:r>
    </w:p>
    <w:p w14:paraId="53750C22" w14:textId="4AD81191" w:rsidR="003D1E26" w:rsidRPr="00291CF3" w:rsidRDefault="7B27FCF5" w:rsidP="00075907">
      <w:pPr>
        <w:pStyle w:val="ListParagraph"/>
        <w:numPr>
          <w:ilvl w:val="0"/>
          <w:numId w:val="13"/>
        </w:numPr>
        <w:tabs>
          <w:tab w:val="clear" w:pos="426"/>
          <w:tab w:val="left" w:pos="1701"/>
        </w:tabs>
        <w:ind w:left="709" w:hanging="425"/>
      </w:pPr>
      <w:r w:rsidRPr="3DF339A6">
        <w:rPr>
          <w:b/>
          <w:bCs/>
        </w:rPr>
        <w:t>Waterways Investment (</w:t>
      </w:r>
      <w:proofErr w:type="spellStart"/>
      <w:r w:rsidRPr="3DF339A6">
        <w:rPr>
          <w:b/>
          <w:bCs/>
        </w:rPr>
        <w:t>Longbridges</w:t>
      </w:r>
      <w:proofErr w:type="spellEnd"/>
      <w:r w:rsidRPr="3DF339A6">
        <w:rPr>
          <w:b/>
          <w:bCs/>
        </w:rPr>
        <w:t xml:space="preserve">) </w:t>
      </w:r>
      <w:r w:rsidR="4CAD8CB4" w:rsidRPr="3DF339A6">
        <w:rPr>
          <w:b/>
          <w:bCs/>
        </w:rPr>
        <w:t>-</w:t>
      </w:r>
      <w:r w:rsidR="4CAD8CB4">
        <w:t xml:space="preserve"> £</w:t>
      </w:r>
      <w:r>
        <w:t>0.5</w:t>
      </w:r>
      <w:r w:rsidR="4CAD8CB4">
        <w:t xml:space="preserve">m </w:t>
      </w:r>
      <w:r>
        <w:t xml:space="preserve">slipped into 25/26 </w:t>
      </w:r>
      <w:r w:rsidR="1E2AF266">
        <w:t xml:space="preserve">after further revision of works programme. </w:t>
      </w:r>
    </w:p>
    <w:p w14:paraId="40C73D7F" w14:textId="6EBFBFB3" w:rsidR="003D1E26" w:rsidRPr="00291CF3" w:rsidRDefault="1E2AF266" w:rsidP="00075907">
      <w:pPr>
        <w:pStyle w:val="ListParagraph"/>
        <w:numPr>
          <w:ilvl w:val="0"/>
          <w:numId w:val="13"/>
        </w:numPr>
        <w:tabs>
          <w:tab w:val="clear" w:pos="426"/>
          <w:tab w:val="left" w:pos="1701"/>
        </w:tabs>
        <w:ind w:left="709" w:hanging="425"/>
      </w:pPr>
      <w:r w:rsidRPr="3DF339A6">
        <w:rPr>
          <w:b/>
          <w:bCs/>
        </w:rPr>
        <w:t xml:space="preserve">Stock Condition Surveys – </w:t>
      </w:r>
      <w:r>
        <w:t>A further £0</w:t>
      </w:r>
      <w:r w:rsidR="4CAD8CB4">
        <w:t>.</w:t>
      </w:r>
      <w:r>
        <w:t>3</w:t>
      </w:r>
      <w:r w:rsidR="4CAD8CB4">
        <w:t xml:space="preserve">m </w:t>
      </w:r>
      <w:r>
        <w:t>slipped into 25/26. This budget in some ways is linked to project demand from Asset Review Group and Development Board.</w:t>
      </w:r>
    </w:p>
    <w:p w14:paraId="62FA7050" w14:textId="0B198DF9" w:rsidR="003D1E26" w:rsidRPr="00291CF3" w:rsidRDefault="1E2AF266" w:rsidP="00075907">
      <w:pPr>
        <w:pStyle w:val="ListParagraph"/>
        <w:numPr>
          <w:ilvl w:val="0"/>
          <w:numId w:val="13"/>
        </w:numPr>
        <w:tabs>
          <w:tab w:val="clear" w:pos="426"/>
          <w:tab w:val="left" w:pos="1701"/>
        </w:tabs>
        <w:ind w:left="709" w:hanging="425"/>
      </w:pPr>
      <w:r w:rsidRPr="3DF339A6">
        <w:rPr>
          <w:b/>
          <w:bCs/>
        </w:rPr>
        <w:t>Asset Surveys</w:t>
      </w:r>
      <w:r w:rsidR="4CAD8CB4">
        <w:t xml:space="preserve"> – </w:t>
      </w:r>
      <w:r>
        <w:t>A further £0.250m s</w:t>
      </w:r>
      <w:r w:rsidR="4CAD8CB4">
        <w:t>lipp</w:t>
      </w:r>
      <w:r>
        <w:t>ed into 25/26. This runs in conjunction with the acquisition of a new Asset Management system</w:t>
      </w:r>
      <w:r w:rsidR="4CAD8CB4">
        <w:t xml:space="preserve"> </w:t>
      </w:r>
      <w:r>
        <w:t xml:space="preserve">which is still at the scoping stage. </w:t>
      </w:r>
    </w:p>
    <w:p w14:paraId="6E682FD1" w14:textId="65ADF401" w:rsidR="00D858B5" w:rsidRPr="00291CF3" w:rsidRDefault="1E2AF266" w:rsidP="00075907">
      <w:pPr>
        <w:pStyle w:val="ListParagraph"/>
        <w:numPr>
          <w:ilvl w:val="0"/>
          <w:numId w:val="13"/>
        </w:numPr>
        <w:tabs>
          <w:tab w:val="clear" w:pos="426"/>
          <w:tab w:val="left" w:pos="1701"/>
        </w:tabs>
        <w:ind w:left="709" w:hanging="425"/>
      </w:pPr>
      <w:r w:rsidRPr="3DF339A6">
        <w:rPr>
          <w:b/>
          <w:bCs/>
        </w:rPr>
        <w:t xml:space="preserve">Community Centre Capital works </w:t>
      </w:r>
      <w:r>
        <w:t xml:space="preserve">– £0.150m 24/25 budget now slipped into 26/27 due to decision not to do any works on them this financial year and </w:t>
      </w:r>
      <w:r w:rsidR="2E75B4A8">
        <w:t>then design and specs still to be determined.</w:t>
      </w:r>
      <w:r w:rsidR="001C6BC8">
        <w:br/>
      </w:r>
    </w:p>
    <w:p w14:paraId="158BC602" w14:textId="21F49185" w:rsidR="001A7F68" w:rsidRPr="0062796A" w:rsidRDefault="00BC1CBA" w:rsidP="00BC1CBA">
      <w:pPr>
        <w:pStyle w:val="Heading1"/>
        <w:rPr>
          <w:color w:val="auto"/>
        </w:rPr>
      </w:pPr>
      <w:r w:rsidRPr="0062796A">
        <w:rPr>
          <w:color w:val="auto"/>
        </w:rPr>
        <w:t>HRA</w:t>
      </w:r>
    </w:p>
    <w:p w14:paraId="512058C7" w14:textId="225D1A20" w:rsidR="00BC1CBA" w:rsidRPr="0062796A" w:rsidRDefault="4DD1B7FA" w:rsidP="00075907">
      <w:pPr>
        <w:pStyle w:val="ListParagraph"/>
        <w:numPr>
          <w:ilvl w:val="0"/>
          <w:numId w:val="5"/>
        </w:numPr>
        <w:tabs>
          <w:tab w:val="clear" w:pos="426"/>
        </w:tabs>
        <w:ind w:left="709" w:hanging="567"/>
        <w:rPr>
          <w:color w:val="auto"/>
        </w:rPr>
      </w:pPr>
      <w:r w:rsidRPr="0062796A">
        <w:rPr>
          <w:color w:val="auto"/>
        </w:rPr>
        <w:t xml:space="preserve">A summary of the HRA schemes by project type is shown in the table below, and this shows that a significant element of the capital programme is a rolling programme, for example </w:t>
      </w:r>
      <w:r w:rsidR="07AAD6E3" w:rsidRPr="0062796A">
        <w:rPr>
          <w:color w:val="auto"/>
        </w:rPr>
        <w:t>k</w:t>
      </w:r>
      <w:r w:rsidRPr="0062796A">
        <w:rPr>
          <w:color w:val="auto"/>
        </w:rPr>
        <w:t>itchen and bathroom replacements,</w:t>
      </w:r>
      <w:r w:rsidR="593996C2" w:rsidRPr="0062796A">
        <w:rPr>
          <w:color w:val="auto"/>
        </w:rPr>
        <w:t xml:space="preserve"> heating,</w:t>
      </w:r>
      <w:r w:rsidRPr="0062796A">
        <w:rPr>
          <w:color w:val="auto"/>
        </w:rPr>
        <w:t xml:space="preserve"> and electrics etc.  The ot</w:t>
      </w:r>
      <w:r w:rsidR="1CD9F76F" w:rsidRPr="0062796A">
        <w:rPr>
          <w:color w:val="auto"/>
        </w:rPr>
        <w:t>her large element is the Other Capital S</w:t>
      </w:r>
      <w:r w:rsidRPr="0062796A">
        <w:rPr>
          <w:color w:val="auto"/>
        </w:rPr>
        <w:t xml:space="preserve">pend classification, and these schemes relate to acquisitions and developments. </w:t>
      </w:r>
    </w:p>
    <w:p w14:paraId="26481AD5" w14:textId="2DF31A74" w:rsidR="00BC1CBA" w:rsidRPr="00DF7EF6" w:rsidRDefault="00BC1CBA" w:rsidP="00171196">
      <w:pPr>
        <w:ind w:left="57"/>
        <w:jc w:val="center"/>
        <w:rPr>
          <w:color w:val="FF0000"/>
        </w:rPr>
      </w:pPr>
    </w:p>
    <w:p w14:paraId="1BBE92AD" w14:textId="3A683E38" w:rsidR="00AA6DE1" w:rsidRDefault="00291CF3" w:rsidP="00171196">
      <w:pPr>
        <w:ind w:left="57"/>
        <w:jc w:val="center"/>
        <w:rPr>
          <w:color w:val="FF0000"/>
          <w:highlight w:val="yellow"/>
        </w:rPr>
      </w:pPr>
      <w:r w:rsidRPr="00291CF3">
        <w:rPr>
          <w:noProof/>
          <w:color w:val="FF0000"/>
        </w:rPr>
        <w:drawing>
          <wp:inline distT="0" distB="0" distL="0" distR="0" wp14:anchorId="4C27C66E" wp14:editId="548A8187">
            <wp:extent cx="6254573"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3163" cy="1499819"/>
                    </a:xfrm>
                    <a:prstGeom prst="rect">
                      <a:avLst/>
                    </a:prstGeom>
                  </pic:spPr>
                </pic:pic>
              </a:graphicData>
            </a:graphic>
          </wp:inline>
        </w:drawing>
      </w:r>
    </w:p>
    <w:p w14:paraId="620482A4" w14:textId="108C336E" w:rsidR="00B17D4B" w:rsidRPr="006A7279" w:rsidRDefault="00B17D4B" w:rsidP="00075907">
      <w:pPr>
        <w:pStyle w:val="Bulletpoints"/>
        <w:tabs>
          <w:tab w:val="clear" w:pos="993"/>
        </w:tabs>
        <w:ind w:left="1134" w:hanging="371"/>
      </w:pPr>
      <w:proofErr w:type="gramStart"/>
      <w:r w:rsidRPr="006A7279">
        <w:t>The majority of</w:t>
      </w:r>
      <w:proofErr w:type="gramEnd"/>
      <w:r w:rsidRPr="006A7279">
        <w:t xml:space="preserve"> the movements on the HRA capital programme </w:t>
      </w:r>
      <w:r w:rsidR="00524CD7" w:rsidRPr="006A7279">
        <w:t xml:space="preserve">between Q1 and Q2 </w:t>
      </w:r>
      <w:r w:rsidR="00390AD3" w:rsidRPr="006A7279">
        <w:t>are adjustments</w:t>
      </w:r>
      <w:r w:rsidR="00B60AE2" w:rsidRPr="006A7279">
        <w:t xml:space="preserve"> to</w:t>
      </w:r>
      <w:r w:rsidR="004C6F01" w:rsidRPr="006A7279">
        <w:t xml:space="preserve"> </w:t>
      </w:r>
      <w:r w:rsidR="00390AD3" w:rsidRPr="006A7279">
        <w:t xml:space="preserve">align to </w:t>
      </w:r>
      <w:r w:rsidRPr="006A7279">
        <w:t xml:space="preserve">the </w:t>
      </w:r>
      <w:r w:rsidR="00390AD3" w:rsidRPr="006A7279">
        <w:t xml:space="preserve">corrected forecasts </w:t>
      </w:r>
      <w:r w:rsidR="00D20316">
        <w:t xml:space="preserve">as </w:t>
      </w:r>
      <w:r w:rsidR="006A7279" w:rsidRPr="006A7279">
        <w:t xml:space="preserve">recently </w:t>
      </w:r>
      <w:r w:rsidR="00390AD3" w:rsidRPr="006A7279">
        <w:t>provided</w:t>
      </w:r>
      <w:r w:rsidR="006A7279" w:rsidRPr="006A7279">
        <w:t xml:space="preserve"> by</w:t>
      </w:r>
      <w:r w:rsidRPr="006A7279">
        <w:t xml:space="preserve"> the </w:t>
      </w:r>
      <w:r w:rsidR="006A7279" w:rsidRPr="006A7279">
        <w:t>project</w:t>
      </w:r>
      <w:r w:rsidRPr="006A7279">
        <w:t xml:space="preserve"> managers.</w:t>
      </w:r>
      <w:r w:rsidR="00D20316">
        <w:t xml:space="preserve"> The key variances</w:t>
      </w:r>
      <w:r w:rsidR="00EE30EB">
        <w:t xml:space="preserve"> </w:t>
      </w:r>
      <w:r w:rsidR="00F87080">
        <w:t>for</w:t>
      </w:r>
      <w:r w:rsidR="00EE30EB">
        <w:t xml:space="preserve"> Q2</w:t>
      </w:r>
      <w:r w:rsidR="00D20316">
        <w:t xml:space="preserve"> are</w:t>
      </w:r>
      <w:r w:rsidR="002D37C3">
        <w:t>:</w:t>
      </w:r>
    </w:p>
    <w:p w14:paraId="53BD1659" w14:textId="0897F92C" w:rsidR="00B17D4B" w:rsidRDefault="0065764E" w:rsidP="00075907">
      <w:pPr>
        <w:pStyle w:val="Bulletpoints"/>
        <w:tabs>
          <w:tab w:val="clear" w:pos="993"/>
        </w:tabs>
        <w:ind w:left="1134" w:hanging="371"/>
      </w:pPr>
      <w:r w:rsidRPr="00844A3C">
        <w:t xml:space="preserve">East Oxford (Princes </w:t>
      </w:r>
      <w:r w:rsidR="00602733" w:rsidRPr="00844A3C">
        <w:t xml:space="preserve">Street and Collins Street) has been delayed due to works at the community centre </w:t>
      </w:r>
      <w:r w:rsidR="00D84FE9" w:rsidRPr="00844A3C">
        <w:t xml:space="preserve">preventing start on site for the </w:t>
      </w:r>
      <w:r w:rsidR="00460B6A">
        <w:t xml:space="preserve">appointed </w:t>
      </w:r>
      <w:r w:rsidR="00D84FE9" w:rsidRPr="00844A3C">
        <w:t>contractor</w:t>
      </w:r>
      <w:r w:rsidR="00844A3C" w:rsidRPr="00844A3C">
        <w:t xml:space="preserve"> -</w:t>
      </w:r>
      <w:r w:rsidR="00EE6BC8" w:rsidRPr="00844A3C">
        <w:t xml:space="preserve"> slippage of </w:t>
      </w:r>
      <w:r w:rsidR="000912F8" w:rsidRPr="00844A3C">
        <w:t>£1.3 million</w:t>
      </w:r>
      <w:r w:rsidR="006D79CD">
        <w:t>.</w:t>
      </w:r>
    </w:p>
    <w:p w14:paraId="333C8416" w14:textId="7F21C48A" w:rsidR="009F74A1" w:rsidRDefault="00F563D6" w:rsidP="009F74A1">
      <w:pPr>
        <w:pStyle w:val="Bulletpoints"/>
        <w:tabs>
          <w:tab w:val="clear" w:pos="993"/>
        </w:tabs>
        <w:ind w:left="1134" w:hanging="371"/>
      </w:pPr>
      <w:r>
        <w:t xml:space="preserve">The housing development at </w:t>
      </w:r>
      <w:r w:rsidR="004F1128">
        <w:t xml:space="preserve">Northfield Hostel </w:t>
      </w:r>
      <w:r w:rsidR="004F3434">
        <w:t xml:space="preserve">has been delayed due to the </w:t>
      </w:r>
      <w:r w:rsidR="006073E6">
        <w:t>appointed</w:t>
      </w:r>
      <w:r w:rsidR="00AC02D0">
        <w:t xml:space="preserve"> </w:t>
      </w:r>
      <w:r w:rsidR="004F3434">
        <w:t>contractor</w:t>
      </w:r>
      <w:r w:rsidR="00AC02D0">
        <w:t xml:space="preserve"> no longer w</w:t>
      </w:r>
      <w:r w:rsidR="006D79CD">
        <w:t>ill</w:t>
      </w:r>
      <w:r w:rsidR="00AC02D0">
        <w:t>ing to deliver the scheme</w:t>
      </w:r>
      <w:r w:rsidR="0020535E">
        <w:t xml:space="preserve"> - </w:t>
      </w:r>
      <w:r w:rsidR="004F1128">
        <w:t>£</w:t>
      </w:r>
      <w:r w:rsidR="009B7BF6">
        <w:t>16.3</w:t>
      </w:r>
      <w:r w:rsidR="00A67465">
        <w:t xml:space="preserve"> million</w:t>
      </w:r>
      <w:r w:rsidR="006073E6">
        <w:t xml:space="preserve"> slippage</w:t>
      </w:r>
      <w:r w:rsidR="006D79CD">
        <w:t>.</w:t>
      </w:r>
      <w:r w:rsidR="009F74A1" w:rsidRPr="009F74A1">
        <w:t xml:space="preserve"> </w:t>
      </w:r>
    </w:p>
    <w:p w14:paraId="1A34A1E9" w14:textId="397F9CFF" w:rsidR="00844A3C" w:rsidRDefault="002834D5" w:rsidP="009F74A1">
      <w:pPr>
        <w:pStyle w:val="Bulletpoints"/>
        <w:tabs>
          <w:tab w:val="clear" w:pos="993"/>
        </w:tabs>
        <w:ind w:left="1134" w:hanging="371"/>
      </w:pPr>
      <w:r>
        <w:t xml:space="preserve">The delivery of the units at </w:t>
      </w:r>
      <w:r w:rsidR="001B454E">
        <w:t xml:space="preserve">the </w:t>
      </w:r>
      <w:r w:rsidR="009F74A1" w:rsidRPr="00844A3C">
        <w:t>Oxford North development has slipped by £9.2</w:t>
      </w:r>
      <w:r w:rsidR="009F74A1">
        <w:t xml:space="preserve"> </w:t>
      </w:r>
      <w:r w:rsidR="009F74A1" w:rsidRPr="00844A3C">
        <w:t>million</w:t>
      </w:r>
      <w:r w:rsidR="009F74A1">
        <w:t>.</w:t>
      </w:r>
    </w:p>
    <w:p w14:paraId="1C498289" w14:textId="7A11FCE7" w:rsidR="001A3430" w:rsidRDefault="00B32808" w:rsidP="009F74A1">
      <w:pPr>
        <w:pStyle w:val="Bulletpoints"/>
        <w:tabs>
          <w:tab w:val="clear" w:pos="993"/>
        </w:tabs>
        <w:ind w:left="1134" w:hanging="371"/>
      </w:pPr>
      <w:r>
        <w:lastRenderedPageBreak/>
        <w:t xml:space="preserve">Lanham Way (Youngs Way) has been revised down </w:t>
      </w:r>
      <w:r w:rsidR="00545041">
        <w:t>by £2.6 million</w:t>
      </w:r>
      <w:r w:rsidR="001B454E">
        <w:t xml:space="preserve"> due to slippage</w:t>
      </w:r>
      <w:r w:rsidR="00545041">
        <w:t>.</w:t>
      </w:r>
    </w:p>
    <w:p w14:paraId="2F6A1F88" w14:textId="04F7E251" w:rsidR="001B454E" w:rsidRPr="00844A3C" w:rsidRDefault="00F643E8" w:rsidP="009F74A1">
      <w:pPr>
        <w:pStyle w:val="Bulletpoints"/>
        <w:tabs>
          <w:tab w:val="clear" w:pos="993"/>
        </w:tabs>
        <w:ind w:left="1134" w:hanging="371"/>
      </w:pPr>
      <w:r>
        <w:t>Duplicated budgets</w:t>
      </w:r>
      <w:r w:rsidR="007F618A">
        <w:t xml:space="preserve"> (</w:t>
      </w:r>
      <w:proofErr w:type="gramStart"/>
      <w:r w:rsidR="007F618A">
        <w:t>as a result of</w:t>
      </w:r>
      <w:proofErr w:type="gramEnd"/>
      <w:r w:rsidR="007F618A">
        <w:t xml:space="preserve"> prior </w:t>
      </w:r>
      <w:proofErr w:type="spellStart"/>
      <w:r w:rsidR="007F618A">
        <w:t>years</w:t>
      </w:r>
      <w:proofErr w:type="spellEnd"/>
      <w:r w:rsidR="007F618A">
        <w:t xml:space="preserve"> carry forwards)</w:t>
      </w:r>
      <w:r>
        <w:t xml:space="preserve"> for the HRA Capital Maintenance programme have been </w:t>
      </w:r>
      <w:r w:rsidR="00AF614F">
        <w:t>adjusted</w:t>
      </w:r>
      <w:r>
        <w:t xml:space="preserve"> (£2.0 million)</w:t>
      </w:r>
    </w:p>
    <w:p w14:paraId="5FD09E91" w14:textId="77777777" w:rsidR="006F2709" w:rsidRDefault="006F2709" w:rsidP="14BF4969">
      <w:pPr>
        <w:rPr>
          <w:b/>
          <w:bCs/>
          <w:color w:val="auto"/>
        </w:rPr>
      </w:pPr>
    </w:p>
    <w:p w14:paraId="1169F6B3" w14:textId="11DCD47E" w:rsidR="00253E33" w:rsidRPr="00240FF5" w:rsidRDefault="32B74AB0" w:rsidP="14BF4969">
      <w:pPr>
        <w:rPr>
          <w:b/>
          <w:bCs/>
          <w:color w:val="auto"/>
        </w:rPr>
      </w:pPr>
      <w:bookmarkStart w:id="1" w:name="_Hlk157160223"/>
      <w:r w:rsidRPr="14BF4969">
        <w:rPr>
          <w:b/>
          <w:bCs/>
          <w:color w:val="auto"/>
        </w:rPr>
        <w:t>Corporate Risk</w:t>
      </w:r>
      <w:r w:rsidR="22173B8E" w:rsidRPr="14BF4969">
        <w:rPr>
          <w:b/>
          <w:bCs/>
          <w:color w:val="auto"/>
        </w:rPr>
        <w:t xml:space="preserve"> </w:t>
      </w:r>
    </w:p>
    <w:p w14:paraId="2E38043C" w14:textId="738A673D" w:rsidR="00FA10A6" w:rsidRPr="00BC1A47" w:rsidRDefault="00FA10A6" w:rsidP="00BC1A47">
      <w:pPr>
        <w:pStyle w:val="ListParagraph"/>
        <w:numPr>
          <w:ilvl w:val="0"/>
          <w:numId w:val="5"/>
        </w:numPr>
        <w:tabs>
          <w:tab w:val="clear" w:pos="426"/>
        </w:tabs>
        <w:ind w:hanging="644"/>
        <w:rPr>
          <w:color w:val="auto"/>
        </w:rPr>
      </w:pPr>
      <w:r w:rsidRPr="00BC1A47">
        <w:rPr>
          <w:color w:val="auto"/>
        </w:rPr>
        <w:t xml:space="preserve">There </w:t>
      </w:r>
      <w:r w:rsidR="00952FBA" w:rsidRPr="00BC1A47">
        <w:rPr>
          <w:color w:val="auto"/>
        </w:rPr>
        <w:t xml:space="preserve">are </w:t>
      </w:r>
      <w:r w:rsidR="00601A34" w:rsidRPr="00BC1A47">
        <w:rPr>
          <w:color w:val="auto"/>
        </w:rPr>
        <w:t>f</w:t>
      </w:r>
      <w:r w:rsidR="674DEEDF" w:rsidRPr="00BC1A47">
        <w:rPr>
          <w:color w:val="auto"/>
        </w:rPr>
        <w:t>our</w:t>
      </w:r>
      <w:r w:rsidR="00952FBA" w:rsidRPr="00BC1A47">
        <w:rPr>
          <w:color w:val="auto"/>
        </w:rPr>
        <w:t xml:space="preserve"> red </w:t>
      </w:r>
      <w:r w:rsidR="00A11423" w:rsidRPr="00BC1A47">
        <w:rPr>
          <w:color w:val="auto"/>
        </w:rPr>
        <w:t>risk</w:t>
      </w:r>
      <w:r w:rsidRPr="00BC1A47">
        <w:rPr>
          <w:color w:val="auto"/>
        </w:rPr>
        <w:t>s</w:t>
      </w:r>
      <w:r w:rsidR="00AB0E9B" w:rsidRPr="00BC1A47">
        <w:rPr>
          <w:color w:val="auto"/>
        </w:rPr>
        <w:t xml:space="preserve"> with Workforce Sustainability moving from Red to Amber in the latest </w:t>
      </w:r>
      <w:r w:rsidR="00835EAB" w:rsidRPr="00BC1A47">
        <w:rPr>
          <w:color w:val="auto"/>
        </w:rPr>
        <w:t>update</w:t>
      </w:r>
      <w:r w:rsidR="00D04C25" w:rsidRPr="00BC1A47">
        <w:rPr>
          <w:color w:val="auto"/>
        </w:rPr>
        <w:t xml:space="preserve"> </w:t>
      </w:r>
      <w:r w:rsidR="000501D4" w:rsidRPr="00BC1A47">
        <w:rPr>
          <w:color w:val="auto"/>
        </w:rPr>
        <w:t>to</w:t>
      </w:r>
      <w:r w:rsidR="00D04C25" w:rsidRPr="00BC1A47">
        <w:rPr>
          <w:color w:val="auto"/>
        </w:rPr>
        <w:t xml:space="preserve"> the current Corporate Risk R</w:t>
      </w:r>
      <w:r w:rsidR="00A11423" w:rsidRPr="00BC1A47">
        <w:rPr>
          <w:color w:val="auto"/>
        </w:rPr>
        <w:t>egister</w:t>
      </w:r>
      <w:r w:rsidR="000501D4" w:rsidRPr="00BC1A47">
        <w:rPr>
          <w:color w:val="auto"/>
        </w:rPr>
        <w:t>.  The four red</w:t>
      </w:r>
      <w:r w:rsidR="00287E78" w:rsidRPr="00BC1A47">
        <w:rPr>
          <w:color w:val="auto"/>
        </w:rPr>
        <w:t xml:space="preserve"> risks </w:t>
      </w:r>
      <w:r w:rsidR="00952FBA" w:rsidRPr="00BC1A47">
        <w:rPr>
          <w:color w:val="auto"/>
        </w:rPr>
        <w:t>are</w:t>
      </w:r>
      <w:r w:rsidRPr="00BC1A47">
        <w:rPr>
          <w:color w:val="auto"/>
        </w:rPr>
        <w:t xml:space="preserve"> as follows:</w:t>
      </w:r>
    </w:p>
    <w:p w14:paraId="385A5D5C" w14:textId="348622D7" w:rsidR="00601A34" w:rsidRPr="00240FF5" w:rsidRDefault="00601A34" w:rsidP="00BC1A47">
      <w:pPr>
        <w:pStyle w:val="Bulletpoints"/>
        <w:tabs>
          <w:tab w:val="clear" w:pos="993"/>
        </w:tabs>
        <w:ind w:left="1276" w:right="113" w:hanging="425"/>
      </w:pPr>
      <w:r w:rsidRPr="14BF4969">
        <w:rPr>
          <w:b/>
          <w:bCs/>
        </w:rPr>
        <w:t>Financial Stability</w:t>
      </w:r>
      <w:r>
        <w:t xml:space="preserve"> – this is the risk of the Council being unable to deliver its plans and corporate priorities due to lack of finance.</w:t>
      </w:r>
      <w:r w:rsidR="0058031A">
        <w:t xml:space="preserve"> </w:t>
      </w:r>
      <w:r w:rsidR="39F81D1B">
        <w:t xml:space="preserve">The position on temporary accommodation remains a concern and is a big contributor to the current forecast </w:t>
      </w:r>
      <w:r w:rsidR="007A5620">
        <w:t>adverse</w:t>
      </w:r>
      <w:r w:rsidR="39F81D1B">
        <w:t xml:space="preserve"> variance </w:t>
      </w:r>
      <w:r w:rsidR="0058031A">
        <w:t>of £</w:t>
      </w:r>
      <w:r w:rsidR="39F81D1B">
        <w:t xml:space="preserve">2.3 million for 2024-25. This position is currently forecast to continue into 2025-26 and possibly the following year requiring further savings to be delivered over the MTFP to </w:t>
      </w:r>
      <w:r w:rsidR="007A5620">
        <w:t>mitigate</w:t>
      </w:r>
      <w:r w:rsidR="39F81D1B">
        <w:t xml:space="preserve">. </w:t>
      </w:r>
    </w:p>
    <w:p w14:paraId="3ED1AC30" w14:textId="14E4DF95" w:rsidR="00601A34" w:rsidRPr="00240FF5" w:rsidRDefault="00601A34" w:rsidP="00BC1A47">
      <w:pPr>
        <w:pStyle w:val="Bulletpoints"/>
        <w:tabs>
          <w:tab w:val="clear" w:pos="993"/>
        </w:tabs>
        <w:ind w:left="1276" w:right="113" w:hanging="425"/>
      </w:pPr>
      <w:r w:rsidRPr="14BF4969">
        <w:rPr>
          <w:b/>
          <w:bCs/>
        </w:rPr>
        <w:t>Climate Change Emergency</w:t>
      </w:r>
      <w:r>
        <w:t xml:space="preserve"> – this is the risk of being unable to meet climate change targets, both local and national due to conflicting policies, pace of delivery and a skills and technology gap leading to an impact on reputation, commercial property letting, increased extreme weather and an adverse impact on the workforce and residents.</w:t>
      </w:r>
    </w:p>
    <w:p w14:paraId="0CC77DB0" w14:textId="77777777" w:rsidR="00601A34" w:rsidRPr="00240FF5" w:rsidRDefault="00601A34" w:rsidP="00BC1A47">
      <w:pPr>
        <w:pStyle w:val="Bulletpoints"/>
        <w:tabs>
          <w:tab w:val="clear" w:pos="993"/>
        </w:tabs>
        <w:ind w:left="1276" w:right="113" w:hanging="425"/>
      </w:pPr>
      <w:r w:rsidRPr="14BF4969">
        <w:rPr>
          <w:b/>
          <w:bCs/>
        </w:rPr>
        <w:t>Climate Change Adaptation</w:t>
      </w:r>
      <w:r>
        <w:t xml:space="preserve"> – whereby the Council and its communities are exposed to the future impacts of climate change due to inability to deal with climate change adaptation because of lack of funding or awareness of different options leading to an increased exposure to future weather events, damage to reputation and infrastructure and an adverse financial impact.</w:t>
      </w:r>
    </w:p>
    <w:p w14:paraId="5C2D9104" w14:textId="76C5C393" w:rsidR="00601A34" w:rsidRPr="00240FF5" w:rsidRDefault="00601A34" w:rsidP="00BC1A47">
      <w:pPr>
        <w:pStyle w:val="Bulletpoints"/>
        <w:numPr>
          <w:ilvl w:val="0"/>
          <w:numId w:val="0"/>
        </w:numPr>
        <w:tabs>
          <w:tab w:val="clear" w:pos="993"/>
        </w:tabs>
        <w:ind w:left="1276" w:right="113"/>
        <w:rPr>
          <w:b/>
          <w:bCs/>
        </w:rPr>
      </w:pPr>
      <w:r>
        <w:t xml:space="preserve">The Council does not have control over the global climate </w:t>
      </w:r>
      <w:proofErr w:type="gramStart"/>
      <w:r>
        <w:t>position</w:t>
      </w:r>
      <w:proofErr w:type="gramEnd"/>
      <w:r>
        <w:t xml:space="preserve"> but it can make changes and improvements within its sphere of influence.  The Council has made action on climate change one of its corporate priorities and has stepped up its programme of action, partnering and influencing to seek to mitigate social health and environmental impacts on the </w:t>
      </w:r>
      <w:r w:rsidR="56FCD15A">
        <w:t>city</w:t>
      </w:r>
      <w:r>
        <w:t xml:space="preserve">. </w:t>
      </w:r>
    </w:p>
    <w:p w14:paraId="54A13E1A" w14:textId="592028F4" w:rsidR="00324D58" w:rsidRPr="001C6BC8" w:rsidRDefault="00601A34" w:rsidP="001C6BC8">
      <w:pPr>
        <w:pStyle w:val="Bulletpoints"/>
        <w:tabs>
          <w:tab w:val="clear" w:pos="993"/>
        </w:tabs>
        <w:ind w:left="1276" w:right="113" w:hanging="425"/>
        <w:rPr>
          <w:rFonts w:cs="Arial"/>
          <w:color w:val="auto"/>
        </w:rPr>
      </w:pPr>
      <w:r w:rsidRPr="14BF4969">
        <w:rPr>
          <w:b/>
          <w:bCs/>
        </w:rPr>
        <w:t xml:space="preserve">Increased demand on services – </w:t>
      </w:r>
      <w:r>
        <w:t xml:space="preserve">Various external factors such as cost of living crisis is putting an increased demand on services provided by the Council, resulting in reduced staff morale, pressure on staff and services, reductions in customer satisfaction and </w:t>
      </w:r>
      <w:proofErr w:type="gramStart"/>
      <w:r>
        <w:t>longer term</w:t>
      </w:r>
      <w:proofErr w:type="gramEnd"/>
      <w:r>
        <w:t xml:space="preserve"> upward pressure on budgets</w:t>
      </w:r>
      <w:r w:rsidR="0583323F" w:rsidRPr="14BF4969">
        <w:rPr>
          <w:rFonts w:cs="Arial"/>
          <w:color w:val="auto"/>
        </w:rPr>
        <w:t xml:space="preserve"> </w:t>
      </w:r>
      <w:bookmarkEnd w:id="1"/>
    </w:p>
    <w:p w14:paraId="2E5A8FF9" w14:textId="7056E7C0" w:rsidR="001C6BC8" w:rsidRDefault="12AB6D24" w:rsidP="14BF4969">
      <w:pPr>
        <w:pStyle w:val="ListParagraph"/>
        <w:numPr>
          <w:ilvl w:val="0"/>
          <w:numId w:val="5"/>
        </w:numPr>
        <w:tabs>
          <w:tab w:val="clear" w:pos="426"/>
        </w:tabs>
        <w:ind w:hanging="786"/>
        <w:rPr>
          <w:color w:val="auto"/>
        </w:rPr>
      </w:pPr>
      <w:r w:rsidRPr="3DF339A6">
        <w:rPr>
          <w:color w:val="auto"/>
        </w:rPr>
        <w:t xml:space="preserve">The table below shows the level of Red, </w:t>
      </w:r>
      <w:proofErr w:type="gramStart"/>
      <w:r w:rsidRPr="3DF339A6">
        <w:rPr>
          <w:color w:val="auto"/>
        </w:rPr>
        <w:t>Amber</w:t>
      </w:r>
      <w:proofErr w:type="gramEnd"/>
      <w:r w:rsidRPr="3DF339A6">
        <w:rPr>
          <w:color w:val="auto"/>
        </w:rPr>
        <w:t xml:space="preserve"> and Green current </w:t>
      </w:r>
      <w:r w:rsidR="7B44B6F8" w:rsidRPr="3DF339A6">
        <w:rPr>
          <w:color w:val="auto"/>
        </w:rPr>
        <w:t>corporate</w:t>
      </w:r>
      <w:r w:rsidR="00D800AF" w:rsidRPr="3DF339A6">
        <w:rPr>
          <w:color w:val="auto"/>
        </w:rPr>
        <w:t xml:space="preserve"> </w:t>
      </w:r>
      <w:r w:rsidRPr="3DF339A6">
        <w:rPr>
          <w:color w:val="auto"/>
        </w:rPr>
        <w:t>risks over the last 12 months:</w:t>
      </w:r>
    </w:p>
    <w:p w14:paraId="02121ACE" w14:textId="77777777" w:rsidR="001C6BC8" w:rsidRDefault="001C6BC8" w:rsidP="001C6BC8">
      <w:pPr>
        <w:pStyle w:val="ListParagraph"/>
        <w:tabs>
          <w:tab w:val="clear" w:pos="426"/>
        </w:tabs>
        <w:ind w:left="786"/>
        <w:rPr>
          <w:color w:val="auto"/>
        </w:rPr>
      </w:pPr>
    </w:p>
    <w:p w14:paraId="3A1F5FAE" w14:textId="77777777" w:rsidR="001C6BC8" w:rsidRDefault="001C6BC8" w:rsidP="001C6BC8">
      <w:pPr>
        <w:pStyle w:val="ListParagraph"/>
        <w:tabs>
          <w:tab w:val="clear" w:pos="426"/>
        </w:tabs>
        <w:ind w:left="786"/>
        <w:rPr>
          <w:color w:val="auto"/>
        </w:rPr>
      </w:pPr>
    </w:p>
    <w:p w14:paraId="69F20DBD" w14:textId="77777777" w:rsidR="001C6BC8" w:rsidRPr="001C6BC8" w:rsidRDefault="001C6BC8" w:rsidP="001C6BC8">
      <w:pPr>
        <w:pStyle w:val="ListParagraph"/>
        <w:tabs>
          <w:tab w:val="clear" w:pos="426"/>
        </w:tabs>
        <w:ind w:left="786"/>
        <w:rPr>
          <w:color w:val="auto"/>
        </w:rPr>
      </w:pPr>
    </w:p>
    <w:tbl>
      <w:tblPr>
        <w:tblW w:w="6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084"/>
        <w:gridCol w:w="1084"/>
        <w:gridCol w:w="1084"/>
        <w:gridCol w:w="1084"/>
      </w:tblGrid>
      <w:tr w:rsidR="00664FF8" w:rsidRPr="00287E78" w14:paraId="282F4279" w14:textId="74A3E616" w:rsidTr="00BC1A47">
        <w:trPr>
          <w:trHeight w:val="300"/>
          <w:jc w:val="center"/>
        </w:trPr>
        <w:tc>
          <w:tcPr>
            <w:tcW w:w="2500" w:type="dxa"/>
            <w:vMerge w:val="restart"/>
            <w:shd w:val="clear" w:color="auto" w:fill="auto"/>
            <w:noWrap/>
            <w:vAlign w:val="center"/>
            <w:hideMark/>
          </w:tcPr>
          <w:p w14:paraId="6916FF4D" w14:textId="77777777" w:rsidR="00664FF8" w:rsidRPr="00287E78" w:rsidRDefault="43494A70" w:rsidP="14BF4969">
            <w:pPr>
              <w:spacing w:after="0"/>
              <w:jc w:val="center"/>
              <w:rPr>
                <w:rFonts w:cs="Arial"/>
                <w:b/>
                <w:bCs/>
              </w:rPr>
            </w:pPr>
            <w:r w:rsidRPr="14BF4969">
              <w:rPr>
                <w:rFonts w:cs="Arial"/>
                <w:b/>
                <w:bCs/>
              </w:rPr>
              <w:t>Current Risk</w:t>
            </w:r>
          </w:p>
        </w:tc>
        <w:tc>
          <w:tcPr>
            <w:tcW w:w="1084" w:type="dxa"/>
            <w:shd w:val="clear" w:color="auto" w:fill="auto"/>
            <w:vAlign w:val="center"/>
            <w:hideMark/>
          </w:tcPr>
          <w:p w14:paraId="5363C4B2" w14:textId="26693911" w:rsidR="00664FF8" w:rsidRPr="00287E78" w:rsidRDefault="43494A70" w:rsidP="00BC1A47">
            <w:pPr>
              <w:spacing w:after="0"/>
              <w:jc w:val="center"/>
              <w:rPr>
                <w:rFonts w:cs="Arial"/>
                <w:b/>
                <w:bCs/>
              </w:rPr>
            </w:pPr>
            <w:r w:rsidRPr="14BF4969">
              <w:rPr>
                <w:rFonts w:cs="Arial"/>
                <w:b/>
                <w:bCs/>
              </w:rPr>
              <w:t>Q3</w:t>
            </w:r>
          </w:p>
        </w:tc>
        <w:tc>
          <w:tcPr>
            <w:tcW w:w="1084" w:type="dxa"/>
            <w:shd w:val="clear" w:color="auto" w:fill="auto"/>
            <w:vAlign w:val="center"/>
            <w:hideMark/>
          </w:tcPr>
          <w:p w14:paraId="357DB99B" w14:textId="5BD28B03" w:rsidR="00664FF8" w:rsidRPr="00287E78" w:rsidRDefault="43494A70" w:rsidP="00BC1A47">
            <w:pPr>
              <w:spacing w:after="0"/>
              <w:jc w:val="center"/>
              <w:rPr>
                <w:rFonts w:cs="Arial"/>
                <w:b/>
                <w:bCs/>
              </w:rPr>
            </w:pPr>
            <w:r w:rsidRPr="14BF4969">
              <w:rPr>
                <w:rFonts w:cs="Arial"/>
                <w:b/>
                <w:bCs/>
              </w:rPr>
              <w:t>Q4</w:t>
            </w:r>
          </w:p>
        </w:tc>
        <w:tc>
          <w:tcPr>
            <w:tcW w:w="1084" w:type="dxa"/>
            <w:shd w:val="clear" w:color="auto" w:fill="auto"/>
            <w:vAlign w:val="center"/>
            <w:hideMark/>
          </w:tcPr>
          <w:p w14:paraId="46DEFE66" w14:textId="7CB79AD7" w:rsidR="00664FF8" w:rsidRPr="00287E78" w:rsidRDefault="43494A70" w:rsidP="00BC1A47">
            <w:pPr>
              <w:spacing w:after="0"/>
              <w:jc w:val="center"/>
              <w:rPr>
                <w:rFonts w:cs="Arial"/>
                <w:b/>
                <w:bCs/>
              </w:rPr>
            </w:pPr>
            <w:r w:rsidRPr="14BF4969">
              <w:rPr>
                <w:rFonts w:cs="Arial"/>
                <w:b/>
                <w:bCs/>
              </w:rPr>
              <w:t>Q</w:t>
            </w:r>
            <w:r w:rsidR="782D29F7" w:rsidRPr="14BF4969">
              <w:rPr>
                <w:rFonts w:cs="Arial"/>
                <w:b/>
                <w:bCs/>
              </w:rPr>
              <w:t>1</w:t>
            </w:r>
          </w:p>
        </w:tc>
        <w:tc>
          <w:tcPr>
            <w:tcW w:w="1084" w:type="dxa"/>
          </w:tcPr>
          <w:p w14:paraId="4EBEBFAC" w14:textId="10E38813" w:rsidR="00664FF8" w:rsidRPr="00287E78" w:rsidRDefault="782D29F7" w:rsidP="00BC1A47">
            <w:pPr>
              <w:spacing w:after="0"/>
              <w:jc w:val="center"/>
              <w:rPr>
                <w:rFonts w:cs="Arial"/>
                <w:b/>
                <w:bCs/>
              </w:rPr>
            </w:pPr>
            <w:r w:rsidRPr="14BF4969">
              <w:rPr>
                <w:rFonts w:cs="Arial"/>
                <w:b/>
                <w:bCs/>
              </w:rPr>
              <w:t>Q2</w:t>
            </w:r>
          </w:p>
        </w:tc>
      </w:tr>
      <w:tr w:rsidR="00664FF8" w:rsidRPr="00287E78" w14:paraId="78F821FA" w14:textId="42296F36" w:rsidTr="00BC1A47">
        <w:trPr>
          <w:trHeight w:val="300"/>
          <w:jc w:val="center"/>
        </w:trPr>
        <w:tc>
          <w:tcPr>
            <w:tcW w:w="2500" w:type="dxa"/>
            <w:vMerge/>
            <w:vAlign w:val="center"/>
            <w:hideMark/>
          </w:tcPr>
          <w:p w14:paraId="3815E5B0" w14:textId="77777777" w:rsidR="00664FF8" w:rsidRPr="00287E78" w:rsidRDefault="00664FF8">
            <w:pPr>
              <w:spacing w:after="0"/>
              <w:rPr>
                <w:rFonts w:cs="Arial"/>
                <w:b/>
                <w:bCs/>
                <w:highlight w:val="green"/>
              </w:rPr>
            </w:pPr>
          </w:p>
        </w:tc>
        <w:tc>
          <w:tcPr>
            <w:tcW w:w="1084" w:type="dxa"/>
            <w:shd w:val="clear" w:color="auto" w:fill="auto"/>
            <w:vAlign w:val="center"/>
            <w:hideMark/>
          </w:tcPr>
          <w:p w14:paraId="579B378D" w14:textId="557ACD51" w:rsidR="00664FF8" w:rsidRPr="00287E78" w:rsidRDefault="43494A70" w:rsidP="00BC1A47">
            <w:pPr>
              <w:spacing w:after="0"/>
              <w:jc w:val="center"/>
              <w:rPr>
                <w:rFonts w:cs="Arial"/>
                <w:b/>
                <w:bCs/>
              </w:rPr>
            </w:pPr>
            <w:r w:rsidRPr="14BF4969">
              <w:rPr>
                <w:rFonts w:cs="Arial"/>
                <w:b/>
                <w:bCs/>
              </w:rPr>
              <w:t>2023/24</w:t>
            </w:r>
          </w:p>
        </w:tc>
        <w:tc>
          <w:tcPr>
            <w:tcW w:w="1084" w:type="dxa"/>
            <w:shd w:val="clear" w:color="auto" w:fill="auto"/>
            <w:vAlign w:val="center"/>
            <w:hideMark/>
          </w:tcPr>
          <w:p w14:paraId="78AF0CFD" w14:textId="3722E2E9" w:rsidR="00664FF8" w:rsidRPr="00287E78" w:rsidRDefault="43494A70" w:rsidP="00BC1A47">
            <w:pPr>
              <w:spacing w:after="0"/>
              <w:jc w:val="center"/>
              <w:rPr>
                <w:rFonts w:cs="Arial"/>
                <w:b/>
                <w:bCs/>
              </w:rPr>
            </w:pPr>
            <w:r w:rsidRPr="14BF4969">
              <w:rPr>
                <w:rFonts w:cs="Arial"/>
                <w:b/>
                <w:bCs/>
              </w:rPr>
              <w:t>2023/24</w:t>
            </w:r>
          </w:p>
        </w:tc>
        <w:tc>
          <w:tcPr>
            <w:tcW w:w="1084" w:type="dxa"/>
            <w:shd w:val="clear" w:color="auto" w:fill="auto"/>
            <w:vAlign w:val="center"/>
            <w:hideMark/>
          </w:tcPr>
          <w:p w14:paraId="2459C028" w14:textId="5B450139" w:rsidR="00664FF8" w:rsidRPr="00287E78" w:rsidRDefault="43494A70" w:rsidP="00BC1A47">
            <w:pPr>
              <w:spacing w:after="0"/>
              <w:jc w:val="center"/>
              <w:rPr>
                <w:rFonts w:cs="Arial"/>
                <w:b/>
                <w:bCs/>
              </w:rPr>
            </w:pPr>
            <w:r w:rsidRPr="14BF4969">
              <w:rPr>
                <w:rFonts w:cs="Arial"/>
                <w:b/>
                <w:bCs/>
              </w:rPr>
              <w:t>202</w:t>
            </w:r>
            <w:r w:rsidR="782D29F7" w:rsidRPr="14BF4969">
              <w:rPr>
                <w:rFonts w:cs="Arial"/>
                <w:b/>
                <w:bCs/>
              </w:rPr>
              <w:t>4</w:t>
            </w:r>
            <w:r w:rsidRPr="14BF4969">
              <w:rPr>
                <w:rFonts w:cs="Arial"/>
                <w:b/>
                <w:bCs/>
              </w:rPr>
              <w:t>/2</w:t>
            </w:r>
            <w:r w:rsidR="782D29F7" w:rsidRPr="14BF4969">
              <w:rPr>
                <w:rFonts w:cs="Arial"/>
                <w:b/>
                <w:bCs/>
              </w:rPr>
              <w:t>5</w:t>
            </w:r>
          </w:p>
        </w:tc>
        <w:tc>
          <w:tcPr>
            <w:tcW w:w="1084" w:type="dxa"/>
          </w:tcPr>
          <w:p w14:paraId="4A9C3B8A" w14:textId="2ECD1AA3" w:rsidR="00664FF8" w:rsidRPr="00287E78" w:rsidRDefault="782D29F7" w:rsidP="00BC1A47">
            <w:pPr>
              <w:spacing w:after="0"/>
              <w:jc w:val="center"/>
              <w:rPr>
                <w:rFonts w:cs="Arial"/>
                <w:b/>
                <w:bCs/>
              </w:rPr>
            </w:pPr>
            <w:r w:rsidRPr="14BF4969">
              <w:rPr>
                <w:rFonts w:cs="Arial"/>
                <w:b/>
                <w:bCs/>
              </w:rPr>
              <w:t>2024/25</w:t>
            </w:r>
          </w:p>
        </w:tc>
      </w:tr>
      <w:tr w:rsidR="00664FF8" w:rsidRPr="00287E78" w14:paraId="5D52CCE5" w14:textId="40ABB1C2" w:rsidTr="00BC1A47">
        <w:trPr>
          <w:trHeight w:val="300"/>
          <w:jc w:val="center"/>
        </w:trPr>
        <w:tc>
          <w:tcPr>
            <w:tcW w:w="2500" w:type="dxa"/>
            <w:shd w:val="clear" w:color="auto" w:fill="auto"/>
            <w:noWrap/>
            <w:vAlign w:val="center"/>
            <w:hideMark/>
          </w:tcPr>
          <w:p w14:paraId="623C6808" w14:textId="77777777" w:rsidR="00664FF8" w:rsidRPr="00287E78" w:rsidRDefault="43494A70" w:rsidP="14BF4969">
            <w:pPr>
              <w:spacing w:after="0"/>
              <w:rPr>
                <w:rFonts w:cs="Arial"/>
              </w:rPr>
            </w:pPr>
            <w:r w:rsidRPr="14BF4969">
              <w:rPr>
                <w:rFonts w:cs="Arial"/>
              </w:rPr>
              <w:lastRenderedPageBreak/>
              <w:t>Red</w:t>
            </w:r>
          </w:p>
        </w:tc>
        <w:tc>
          <w:tcPr>
            <w:tcW w:w="1084" w:type="dxa"/>
            <w:shd w:val="clear" w:color="auto" w:fill="auto"/>
            <w:vAlign w:val="center"/>
          </w:tcPr>
          <w:p w14:paraId="5B6EC4F3" w14:textId="6BBE25C7" w:rsidR="00664FF8" w:rsidRPr="00287E78" w:rsidRDefault="43494A70" w:rsidP="00BC1A47">
            <w:pPr>
              <w:spacing w:after="0"/>
              <w:jc w:val="center"/>
              <w:rPr>
                <w:rFonts w:cs="Arial"/>
              </w:rPr>
            </w:pPr>
            <w:r w:rsidRPr="14BF4969">
              <w:rPr>
                <w:rFonts w:cs="Arial"/>
              </w:rPr>
              <w:t>5</w:t>
            </w:r>
          </w:p>
        </w:tc>
        <w:tc>
          <w:tcPr>
            <w:tcW w:w="1084" w:type="dxa"/>
            <w:shd w:val="clear" w:color="auto" w:fill="auto"/>
            <w:vAlign w:val="center"/>
          </w:tcPr>
          <w:p w14:paraId="4386792A" w14:textId="3E37AB7B" w:rsidR="00664FF8" w:rsidRPr="00287E78" w:rsidRDefault="43494A70" w:rsidP="00BC1A47">
            <w:pPr>
              <w:spacing w:after="0"/>
              <w:jc w:val="center"/>
              <w:rPr>
                <w:rFonts w:cs="Arial"/>
              </w:rPr>
            </w:pPr>
            <w:r w:rsidRPr="14BF4969">
              <w:rPr>
                <w:rFonts w:cs="Arial"/>
              </w:rPr>
              <w:t>5</w:t>
            </w:r>
          </w:p>
        </w:tc>
        <w:tc>
          <w:tcPr>
            <w:tcW w:w="1084" w:type="dxa"/>
            <w:shd w:val="clear" w:color="auto" w:fill="auto"/>
            <w:vAlign w:val="center"/>
          </w:tcPr>
          <w:p w14:paraId="75D42695" w14:textId="00106A69" w:rsidR="00664FF8" w:rsidRPr="00287E78" w:rsidRDefault="43494A70" w:rsidP="00BC1A47">
            <w:pPr>
              <w:spacing w:after="0"/>
              <w:jc w:val="center"/>
              <w:rPr>
                <w:rFonts w:cs="Arial"/>
              </w:rPr>
            </w:pPr>
            <w:r w:rsidRPr="14BF4969">
              <w:rPr>
                <w:rFonts w:cs="Arial"/>
              </w:rPr>
              <w:t>5</w:t>
            </w:r>
          </w:p>
        </w:tc>
        <w:tc>
          <w:tcPr>
            <w:tcW w:w="1084" w:type="dxa"/>
          </w:tcPr>
          <w:p w14:paraId="15CF284F" w14:textId="0D8398FD" w:rsidR="00664FF8" w:rsidRPr="00287E78" w:rsidRDefault="782D29F7" w:rsidP="00BC1A47">
            <w:pPr>
              <w:spacing w:after="0"/>
              <w:jc w:val="center"/>
              <w:rPr>
                <w:rFonts w:cs="Arial"/>
              </w:rPr>
            </w:pPr>
            <w:r w:rsidRPr="14BF4969">
              <w:rPr>
                <w:rFonts w:cs="Arial"/>
              </w:rPr>
              <w:t>4</w:t>
            </w:r>
          </w:p>
        </w:tc>
      </w:tr>
      <w:tr w:rsidR="00664FF8" w:rsidRPr="00287E78" w14:paraId="14783077" w14:textId="45188427" w:rsidTr="00BC1A47">
        <w:trPr>
          <w:trHeight w:val="300"/>
          <w:jc w:val="center"/>
        </w:trPr>
        <w:tc>
          <w:tcPr>
            <w:tcW w:w="2500" w:type="dxa"/>
            <w:shd w:val="clear" w:color="auto" w:fill="auto"/>
            <w:noWrap/>
            <w:vAlign w:val="center"/>
            <w:hideMark/>
          </w:tcPr>
          <w:p w14:paraId="4C8B6706" w14:textId="77777777" w:rsidR="00664FF8" w:rsidRPr="00287E78" w:rsidRDefault="43494A70" w:rsidP="14BF4969">
            <w:pPr>
              <w:spacing w:after="0"/>
              <w:rPr>
                <w:rFonts w:cs="Arial"/>
              </w:rPr>
            </w:pPr>
            <w:r w:rsidRPr="14BF4969">
              <w:rPr>
                <w:rFonts w:cs="Arial"/>
              </w:rPr>
              <w:t>Amber</w:t>
            </w:r>
          </w:p>
        </w:tc>
        <w:tc>
          <w:tcPr>
            <w:tcW w:w="1084" w:type="dxa"/>
            <w:shd w:val="clear" w:color="auto" w:fill="auto"/>
            <w:vAlign w:val="center"/>
          </w:tcPr>
          <w:p w14:paraId="590AD978" w14:textId="167042C4" w:rsidR="00664FF8" w:rsidRPr="00287E78" w:rsidRDefault="43494A70" w:rsidP="00BC1A47">
            <w:pPr>
              <w:spacing w:after="0"/>
              <w:jc w:val="center"/>
              <w:rPr>
                <w:rFonts w:cs="Arial"/>
              </w:rPr>
            </w:pPr>
            <w:r w:rsidRPr="14BF4969">
              <w:rPr>
                <w:rFonts w:cs="Arial"/>
              </w:rPr>
              <w:t>6</w:t>
            </w:r>
          </w:p>
        </w:tc>
        <w:tc>
          <w:tcPr>
            <w:tcW w:w="1084" w:type="dxa"/>
            <w:shd w:val="clear" w:color="auto" w:fill="auto"/>
            <w:vAlign w:val="center"/>
          </w:tcPr>
          <w:p w14:paraId="1045A557" w14:textId="78BA6DAA" w:rsidR="00664FF8" w:rsidRPr="00287E78" w:rsidRDefault="43494A70" w:rsidP="00BC1A47">
            <w:pPr>
              <w:spacing w:after="0"/>
              <w:jc w:val="center"/>
              <w:rPr>
                <w:rFonts w:cs="Arial"/>
              </w:rPr>
            </w:pPr>
            <w:r w:rsidRPr="14BF4969">
              <w:rPr>
                <w:rFonts w:cs="Arial"/>
              </w:rPr>
              <w:t>6</w:t>
            </w:r>
          </w:p>
        </w:tc>
        <w:tc>
          <w:tcPr>
            <w:tcW w:w="1084" w:type="dxa"/>
            <w:shd w:val="clear" w:color="auto" w:fill="auto"/>
            <w:vAlign w:val="center"/>
          </w:tcPr>
          <w:p w14:paraId="5A9E163F" w14:textId="10CF004F" w:rsidR="00664FF8" w:rsidRPr="00287E78" w:rsidRDefault="43494A70" w:rsidP="00BC1A47">
            <w:pPr>
              <w:spacing w:after="0"/>
              <w:jc w:val="center"/>
              <w:rPr>
                <w:rFonts w:cs="Arial"/>
              </w:rPr>
            </w:pPr>
            <w:r w:rsidRPr="14BF4969">
              <w:rPr>
                <w:rFonts w:cs="Arial"/>
              </w:rPr>
              <w:t>6</w:t>
            </w:r>
          </w:p>
        </w:tc>
        <w:tc>
          <w:tcPr>
            <w:tcW w:w="1084" w:type="dxa"/>
          </w:tcPr>
          <w:p w14:paraId="5892B811" w14:textId="3378B6DE" w:rsidR="00664FF8" w:rsidRPr="00287E78" w:rsidRDefault="31FDC531" w:rsidP="00BC1A47">
            <w:pPr>
              <w:spacing w:after="0"/>
              <w:jc w:val="center"/>
              <w:rPr>
                <w:rFonts w:cs="Arial"/>
              </w:rPr>
            </w:pPr>
            <w:r w:rsidRPr="14BF4969">
              <w:rPr>
                <w:rFonts w:cs="Arial"/>
              </w:rPr>
              <w:t>7</w:t>
            </w:r>
          </w:p>
        </w:tc>
      </w:tr>
      <w:tr w:rsidR="00664FF8" w:rsidRPr="00287E78" w14:paraId="2A9291FB" w14:textId="67AA86F0" w:rsidTr="00BC1A47">
        <w:trPr>
          <w:trHeight w:val="300"/>
          <w:jc w:val="center"/>
        </w:trPr>
        <w:tc>
          <w:tcPr>
            <w:tcW w:w="2500" w:type="dxa"/>
            <w:shd w:val="clear" w:color="auto" w:fill="auto"/>
            <w:noWrap/>
            <w:vAlign w:val="center"/>
            <w:hideMark/>
          </w:tcPr>
          <w:p w14:paraId="61E7F9FA" w14:textId="77777777" w:rsidR="00664FF8" w:rsidRPr="00287E78" w:rsidRDefault="43494A70" w:rsidP="14BF4969">
            <w:pPr>
              <w:spacing w:after="0"/>
              <w:rPr>
                <w:rFonts w:cs="Arial"/>
              </w:rPr>
            </w:pPr>
            <w:r w:rsidRPr="14BF4969">
              <w:rPr>
                <w:rFonts w:cs="Arial"/>
              </w:rPr>
              <w:t>Green</w:t>
            </w:r>
          </w:p>
        </w:tc>
        <w:tc>
          <w:tcPr>
            <w:tcW w:w="1084" w:type="dxa"/>
            <w:shd w:val="clear" w:color="auto" w:fill="auto"/>
            <w:vAlign w:val="center"/>
          </w:tcPr>
          <w:p w14:paraId="624C7C20" w14:textId="1FE10457"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2B42D295" w14:textId="230E06C0"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3F407355" w14:textId="704B9916" w:rsidR="00664FF8" w:rsidRPr="00287E78" w:rsidRDefault="43494A70" w:rsidP="00BC1A47">
            <w:pPr>
              <w:spacing w:after="0"/>
              <w:jc w:val="center"/>
              <w:rPr>
                <w:rFonts w:cs="Arial"/>
              </w:rPr>
            </w:pPr>
            <w:r w:rsidRPr="14BF4969">
              <w:rPr>
                <w:rFonts w:cs="Arial"/>
              </w:rPr>
              <w:t>0</w:t>
            </w:r>
          </w:p>
        </w:tc>
        <w:tc>
          <w:tcPr>
            <w:tcW w:w="1084" w:type="dxa"/>
          </w:tcPr>
          <w:p w14:paraId="14079283" w14:textId="390C23D6" w:rsidR="00664FF8" w:rsidRPr="00287E78" w:rsidRDefault="31FDC531" w:rsidP="00BC1A47">
            <w:pPr>
              <w:spacing w:after="0"/>
              <w:jc w:val="center"/>
              <w:rPr>
                <w:rFonts w:cs="Arial"/>
              </w:rPr>
            </w:pPr>
            <w:r w:rsidRPr="14BF4969">
              <w:rPr>
                <w:rFonts w:cs="Arial"/>
              </w:rPr>
              <w:t>0</w:t>
            </w:r>
          </w:p>
        </w:tc>
      </w:tr>
      <w:tr w:rsidR="00664FF8" w:rsidRPr="00287E78" w14:paraId="147C8AE8" w14:textId="75D6A374" w:rsidTr="00BC1A47">
        <w:trPr>
          <w:trHeight w:val="300"/>
          <w:jc w:val="center"/>
        </w:trPr>
        <w:tc>
          <w:tcPr>
            <w:tcW w:w="2500" w:type="dxa"/>
            <w:shd w:val="clear" w:color="auto" w:fill="D9D9D9" w:themeFill="background1" w:themeFillShade="D9"/>
            <w:noWrap/>
            <w:vAlign w:val="center"/>
            <w:hideMark/>
          </w:tcPr>
          <w:p w14:paraId="53F7248C" w14:textId="77777777" w:rsidR="00664FF8" w:rsidRPr="00287E78" w:rsidRDefault="43494A70" w:rsidP="14BF4969">
            <w:pPr>
              <w:spacing w:after="0"/>
              <w:rPr>
                <w:rFonts w:cs="Arial"/>
                <w:b/>
                <w:bCs/>
              </w:rPr>
            </w:pPr>
            <w:r w:rsidRPr="14BF4969">
              <w:rPr>
                <w:rFonts w:cs="Arial"/>
                <w:b/>
                <w:bCs/>
              </w:rPr>
              <w:t>Total risks</w:t>
            </w:r>
          </w:p>
        </w:tc>
        <w:tc>
          <w:tcPr>
            <w:tcW w:w="1084" w:type="dxa"/>
            <w:shd w:val="clear" w:color="auto" w:fill="D9D9D9" w:themeFill="background1" w:themeFillShade="D9"/>
            <w:vAlign w:val="center"/>
          </w:tcPr>
          <w:p w14:paraId="3ADF28D2" w14:textId="6B8D1EBC" w:rsidR="00664FF8" w:rsidRPr="00287E78" w:rsidRDefault="43494A70" w:rsidP="00BC1A47">
            <w:pPr>
              <w:spacing w:after="0"/>
              <w:jc w:val="center"/>
              <w:rPr>
                <w:rFonts w:cs="Arial"/>
                <w:b/>
                <w:bCs/>
              </w:rPr>
            </w:pPr>
            <w:r w:rsidRPr="14BF4969">
              <w:rPr>
                <w:rFonts w:cs="Arial"/>
                <w:b/>
                <w:bCs/>
              </w:rPr>
              <w:t>11</w:t>
            </w:r>
          </w:p>
        </w:tc>
        <w:tc>
          <w:tcPr>
            <w:tcW w:w="1084" w:type="dxa"/>
            <w:shd w:val="clear" w:color="auto" w:fill="D9D9D9" w:themeFill="background1" w:themeFillShade="D9"/>
            <w:vAlign w:val="center"/>
          </w:tcPr>
          <w:p w14:paraId="1E2DD124" w14:textId="7C95A1D7" w:rsidR="00664FF8" w:rsidRPr="00287E78" w:rsidRDefault="43494A70" w:rsidP="00BC1A47">
            <w:pPr>
              <w:spacing w:after="0"/>
              <w:jc w:val="center"/>
              <w:rPr>
                <w:rFonts w:cs="Arial"/>
                <w:b/>
                <w:bCs/>
              </w:rPr>
            </w:pPr>
            <w:r w:rsidRPr="14BF4969">
              <w:rPr>
                <w:rFonts w:cs="Arial"/>
                <w:b/>
                <w:bCs/>
              </w:rPr>
              <w:t>11</w:t>
            </w:r>
          </w:p>
        </w:tc>
        <w:tc>
          <w:tcPr>
            <w:tcW w:w="1084" w:type="dxa"/>
            <w:shd w:val="clear" w:color="auto" w:fill="D9D9D9" w:themeFill="background1" w:themeFillShade="D9"/>
            <w:vAlign w:val="center"/>
          </w:tcPr>
          <w:p w14:paraId="14C9E61E" w14:textId="79827402" w:rsidR="00664FF8" w:rsidRPr="00287E78" w:rsidRDefault="43494A70" w:rsidP="00BC1A47">
            <w:pPr>
              <w:spacing w:after="0"/>
              <w:jc w:val="center"/>
              <w:rPr>
                <w:rFonts w:cs="Arial"/>
                <w:b/>
                <w:bCs/>
              </w:rPr>
            </w:pPr>
            <w:r w:rsidRPr="14BF4969">
              <w:rPr>
                <w:rFonts w:cs="Arial"/>
                <w:b/>
                <w:bCs/>
              </w:rPr>
              <w:t>11</w:t>
            </w:r>
          </w:p>
        </w:tc>
        <w:tc>
          <w:tcPr>
            <w:tcW w:w="1084" w:type="dxa"/>
            <w:shd w:val="clear" w:color="auto" w:fill="D9D9D9" w:themeFill="background1" w:themeFillShade="D9"/>
          </w:tcPr>
          <w:p w14:paraId="46499BDA" w14:textId="77777777" w:rsidR="00664FF8" w:rsidRPr="00287E78" w:rsidRDefault="00664FF8" w:rsidP="00BC1A47">
            <w:pPr>
              <w:spacing w:after="0"/>
              <w:jc w:val="center"/>
              <w:rPr>
                <w:rFonts w:cs="Arial"/>
                <w:b/>
                <w:bCs/>
              </w:rPr>
            </w:pPr>
          </w:p>
        </w:tc>
      </w:tr>
      <w:tr w:rsidR="00664FF8" w:rsidRPr="00287E78" w14:paraId="01DA1371" w14:textId="6020B19F" w:rsidTr="00BC1A47">
        <w:trPr>
          <w:trHeight w:val="300"/>
          <w:jc w:val="center"/>
        </w:trPr>
        <w:tc>
          <w:tcPr>
            <w:tcW w:w="2500" w:type="dxa"/>
            <w:shd w:val="clear" w:color="auto" w:fill="auto"/>
            <w:noWrap/>
            <w:vAlign w:val="center"/>
            <w:hideMark/>
          </w:tcPr>
          <w:p w14:paraId="08E9ADEB" w14:textId="77777777" w:rsidR="00664FF8" w:rsidRPr="00287E78" w:rsidRDefault="43494A70" w:rsidP="14BF4969">
            <w:pPr>
              <w:spacing w:after="0"/>
              <w:rPr>
                <w:rFonts w:cs="Arial"/>
              </w:rPr>
            </w:pPr>
            <w:r w:rsidRPr="14BF4969">
              <w:rPr>
                <w:rFonts w:cs="Arial"/>
              </w:rPr>
              <w:t>New risks in quarter</w:t>
            </w:r>
          </w:p>
        </w:tc>
        <w:tc>
          <w:tcPr>
            <w:tcW w:w="1084" w:type="dxa"/>
            <w:shd w:val="clear" w:color="auto" w:fill="auto"/>
            <w:vAlign w:val="center"/>
          </w:tcPr>
          <w:p w14:paraId="2D7DC4C9" w14:textId="48EDE3C1"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4CF312EF" w14:textId="136EB982"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77D9AE6D" w14:textId="1CA9592E" w:rsidR="00664FF8" w:rsidRPr="00287E78" w:rsidRDefault="43494A70" w:rsidP="00BC1A47">
            <w:pPr>
              <w:spacing w:after="0"/>
              <w:jc w:val="center"/>
              <w:rPr>
                <w:rFonts w:cs="Arial"/>
              </w:rPr>
            </w:pPr>
            <w:r w:rsidRPr="14BF4969">
              <w:rPr>
                <w:rFonts w:cs="Arial"/>
              </w:rPr>
              <w:t>0</w:t>
            </w:r>
          </w:p>
        </w:tc>
        <w:tc>
          <w:tcPr>
            <w:tcW w:w="1084" w:type="dxa"/>
          </w:tcPr>
          <w:p w14:paraId="614B1041" w14:textId="3E213D82" w:rsidR="00664FF8" w:rsidRPr="00287E78" w:rsidRDefault="00287E78" w:rsidP="00BC1A47">
            <w:pPr>
              <w:spacing w:after="0"/>
              <w:jc w:val="center"/>
              <w:rPr>
                <w:rFonts w:cs="Arial"/>
              </w:rPr>
            </w:pPr>
            <w:r w:rsidRPr="14BF4969">
              <w:rPr>
                <w:rFonts w:cs="Arial"/>
              </w:rPr>
              <w:t>0</w:t>
            </w:r>
          </w:p>
        </w:tc>
      </w:tr>
      <w:tr w:rsidR="00664FF8" w:rsidRPr="00240FF5" w14:paraId="328B9CE0" w14:textId="4E80FB35" w:rsidTr="00BC1A47">
        <w:trPr>
          <w:trHeight w:val="300"/>
          <w:jc w:val="center"/>
        </w:trPr>
        <w:tc>
          <w:tcPr>
            <w:tcW w:w="2500" w:type="dxa"/>
            <w:shd w:val="clear" w:color="auto" w:fill="auto"/>
            <w:noWrap/>
            <w:vAlign w:val="center"/>
            <w:hideMark/>
          </w:tcPr>
          <w:p w14:paraId="262895BE" w14:textId="77777777" w:rsidR="00664FF8" w:rsidRPr="00287E78" w:rsidRDefault="43494A70" w:rsidP="14BF4969">
            <w:pPr>
              <w:spacing w:after="0"/>
              <w:rPr>
                <w:rFonts w:cs="Arial"/>
              </w:rPr>
            </w:pPr>
            <w:r w:rsidRPr="14BF4969">
              <w:rPr>
                <w:rFonts w:cs="Arial"/>
              </w:rPr>
              <w:t>Closed</w:t>
            </w:r>
          </w:p>
        </w:tc>
        <w:tc>
          <w:tcPr>
            <w:tcW w:w="1084" w:type="dxa"/>
            <w:shd w:val="clear" w:color="auto" w:fill="auto"/>
            <w:vAlign w:val="center"/>
          </w:tcPr>
          <w:p w14:paraId="2EBFB60D" w14:textId="49A48E24"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0BB7ECAA" w14:textId="19CF6235" w:rsidR="00664FF8" w:rsidRPr="00287E78" w:rsidRDefault="43494A70" w:rsidP="00BC1A47">
            <w:pPr>
              <w:spacing w:after="0"/>
              <w:jc w:val="center"/>
              <w:rPr>
                <w:rFonts w:cs="Arial"/>
              </w:rPr>
            </w:pPr>
            <w:r w:rsidRPr="14BF4969">
              <w:rPr>
                <w:rFonts w:cs="Arial"/>
              </w:rPr>
              <w:t>0</w:t>
            </w:r>
          </w:p>
        </w:tc>
        <w:tc>
          <w:tcPr>
            <w:tcW w:w="1084" w:type="dxa"/>
            <w:shd w:val="clear" w:color="auto" w:fill="auto"/>
            <w:vAlign w:val="center"/>
          </w:tcPr>
          <w:p w14:paraId="6F4DAD53" w14:textId="27CEF548" w:rsidR="00664FF8" w:rsidRPr="00287E78" w:rsidRDefault="43494A70" w:rsidP="00BC1A47">
            <w:pPr>
              <w:spacing w:after="0"/>
              <w:jc w:val="center"/>
              <w:rPr>
                <w:rFonts w:cs="Arial"/>
              </w:rPr>
            </w:pPr>
            <w:r w:rsidRPr="14BF4969">
              <w:rPr>
                <w:rFonts w:cs="Arial"/>
              </w:rPr>
              <w:t>0</w:t>
            </w:r>
          </w:p>
        </w:tc>
        <w:tc>
          <w:tcPr>
            <w:tcW w:w="1084" w:type="dxa"/>
          </w:tcPr>
          <w:p w14:paraId="4531FE10" w14:textId="1C41693D" w:rsidR="00664FF8" w:rsidRPr="00287E78" w:rsidRDefault="00287E78" w:rsidP="00BC1A47">
            <w:pPr>
              <w:spacing w:after="0"/>
              <w:jc w:val="center"/>
              <w:rPr>
                <w:rFonts w:cs="Arial"/>
              </w:rPr>
            </w:pPr>
            <w:r w:rsidRPr="14BF4969">
              <w:rPr>
                <w:rFonts w:cs="Arial"/>
              </w:rPr>
              <w:t>0</w:t>
            </w:r>
          </w:p>
        </w:tc>
      </w:tr>
    </w:tbl>
    <w:p w14:paraId="3C2FB44B" w14:textId="476012B7" w:rsidR="00485494" w:rsidRPr="00240FF5" w:rsidRDefault="12AB6D24" w:rsidP="14BF4969">
      <w:pPr>
        <w:pStyle w:val="ListParagraph"/>
        <w:ind w:left="426"/>
        <w:rPr>
          <w:color w:val="auto"/>
        </w:rPr>
      </w:pPr>
      <w:r w:rsidRPr="14BF4969">
        <w:rPr>
          <w:color w:val="auto"/>
        </w:rPr>
        <w:t xml:space="preserve"> </w:t>
      </w:r>
    </w:p>
    <w:p w14:paraId="0BB43CA5" w14:textId="24E81465" w:rsidR="00601A34" w:rsidRPr="007D0C41" w:rsidRDefault="00601A34" w:rsidP="00BC1A47">
      <w:pPr>
        <w:pStyle w:val="bParagraphtext"/>
        <w:numPr>
          <w:ilvl w:val="0"/>
          <w:numId w:val="5"/>
        </w:numPr>
        <w:tabs>
          <w:tab w:val="clear" w:pos="426"/>
        </w:tabs>
        <w:ind w:hanging="786"/>
      </w:pPr>
      <w:r>
        <w:t xml:space="preserve">The number of red service area risks has increased to </w:t>
      </w:r>
      <w:r w:rsidR="005A47C8">
        <w:t>1</w:t>
      </w:r>
      <w:r w:rsidR="001B4CD4">
        <w:t>2 from 10</w:t>
      </w:r>
      <w:r>
        <w:t xml:space="preserve">.  </w:t>
      </w:r>
      <w:r w:rsidR="005A47C8">
        <w:t xml:space="preserve">This is due to </w:t>
      </w:r>
      <w:r w:rsidR="009715B3">
        <w:t>1</w:t>
      </w:r>
      <w:r w:rsidR="005A47C8">
        <w:t xml:space="preserve"> amber risk moving to red</w:t>
      </w:r>
      <w:r w:rsidR="00D87BE0">
        <w:t xml:space="preserve"> and</w:t>
      </w:r>
      <w:r w:rsidR="005A47C8">
        <w:t xml:space="preserve"> 1 green risk moving to red. </w:t>
      </w:r>
      <w:r>
        <w:t>Details of the Red risks are as follows beginning with the risk</w:t>
      </w:r>
      <w:r w:rsidR="007D0C41">
        <w:t>s where the rating has changed</w:t>
      </w:r>
      <w:r>
        <w:t>:</w:t>
      </w:r>
    </w:p>
    <w:p w14:paraId="709F41BE" w14:textId="6111AD72" w:rsidR="005A47C8" w:rsidRPr="009715B3" w:rsidRDefault="00BC1A47" w:rsidP="00BC1A47">
      <w:pPr>
        <w:pStyle w:val="bParagraphtext"/>
        <w:tabs>
          <w:tab w:val="clear" w:pos="426"/>
        </w:tabs>
        <w:ind w:left="709"/>
        <w:rPr>
          <w:b/>
          <w:bCs/>
        </w:rPr>
      </w:pPr>
      <w:bookmarkStart w:id="2" w:name="_Hlk153553490"/>
      <w:r>
        <w:rPr>
          <w:b/>
          <w:bCs/>
        </w:rPr>
        <w:t xml:space="preserve"> </w:t>
      </w:r>
      <w:r w:rsidR="005A47C8" w:rsidRPr="14BF4969">
        <w:rPr>
          <w:b/>
          <w:bCs/>
        </w:rPr>
        <w:t xml:space="preserve">Risks moved from amber to </w:t>
      </w:r>
      <w:proofErr w:type="gramStart"/>
      <w:r w:rsidR="005A47C8" w:rsidRPr="14BF4969">
        <w:rPr>
          <w:b/>
          <w:bCs/>
        </w:rPr>
        <w:t>red</w:t>
      </w:r>
      <w:proofErr w:type="gramEnd"/>
      <w:r w:rsidR="005A47C8" w:rsidRPr="14BF4969">
        <w:rPr>
          <w:b/>
          <w:bCs/>
        </w:rPr>
        <w:t xml:space="preserve">  </w:t>
      </w:r>
    </w:p>
    <w:p w14:paraId="4B8BA86C" w14:textId="6B727E4B" w:rsidR="00D32FBB" w:rsidRPr="006252DB" w:rsidRDefault="00FD0330" w:rsidP="00D32FBB">
      <w:pPr>
        <w:pStyle w:val="bParagraphtext"/>
        <w:numPr>
          <w:ilvl w:val="0"/>
          <w:numId w:val="6"/>
        </w:numPr>
        <w:tabs>
          <w:tab w:val="clear" w:pos="426"/>
        </w:tabs>
        <w:ind w:left="1276" w:hanging="425"/>
        <w:rPr>
          <w:b/>
          <w:bCs/>
        </w:rPr>
      </w:pPr>
      <w:r w:rsidRPr="14BF4969">
        <w:rPr>
          <w:b/>
          <w:bCs/>
        </w:rPr>
        <w:t>Law and Governance</w:t>
      </w:r>
      <w:r>
        <w:t xml:space="preserve"> –</w:t>
      </w:r>
      <w:r w:rsidR="00D32FBB">
        <w:t xml:space="preserve">relating to the risk of not achieving income targets due to significant increase in workload leading to reduction in capacity and inability to control recovery of legal fees on property transactions from third </w:t>
      </w:r>
      <w:proofErr w:type="gramStart"/>
      <w:r w:rsidR="00D32FBB">
        <w:t>parties</w:t>
      </w:r>
      <w:proofErr w:type="gramEnd"/>
    </w:p>
    <w:p w14:paraId="049EEBBA" w14:textId="7F9652D2" w:rsidR="005A47C8" w:rsidRPr="00EF5029" w:rsidRDefault="005A47C8" w:rsidP="00BC1A47">
      <w:pPr>
        <w:pStyle w:val="bParagraphtext"/>
        <w:tabs>
          <w:tab w:val="clear" w:pos="426"/>
        </w:tabs>
        <w:ind w:left="1276" w:hanging="425"/>
      </w:pPr>
      <w:r w:rsidRPr="14BF4969">
        <w:rPr>
          <w:b/>
          <w:bCs/>
        </w:rPr>
        <w:t xml:space="preserve">Risk moving from green to </w:t>
      </w:r>
      <w:proofErr w:type="gramStart"/>
      <w:r w:rsidRPr="14BF4969">
        <w:rPr>
          <w:b/>
          <w:bCs/>
        </w:rPr>
        <w:t>red</w:t>
      </w:r>
      <w:proofErr w:type="gramEnd"/>
      <w:r>
        <w:t xml:space="preserve"> </w:t>
      </w:r>
    </w:p>
    <w:p w14:paraId="70D8ECEC" w14:textId="77777777" w:rsidR="00D32FBB" w:rsidRPr="00262299" w:rsidRDefault="008A5EBE" w:rsidP="00D32FBB">
      <w:pPr>
        <w:pStyle w:val="bParagraphtext"/>
        <w:numPr>
          <w:ilvl w:val="0"/>
          <w:numId w:val="6"/>
        </w:numPr>
        <w:tabs>
          <w:tab w:val="clear" w:pos="426"/>
        </w:tabs>
        <w:ind w:left="1276" w:hanging="425"/>
        <w:rPr>
          <w:b/>
          <w:bCs/>
        </w:rPr>
      </w:pPr>
      <w:r w:rsidRPr="14BF4969">
        <w:rPr>
          <w:b/>
          <w:bCs/>
        </w:rPr>
        <w:t>Law and Governance</w:t>
      </w:r>
      <w:r>
        <w:t xml:space="preserve"> – </w:t>
      </w:r>
      <w:r w:rsidR="00D32FBB">
        <w:t xml:space="preserve">this relates partly to the inability to retain and recruit lawyers to permanent posts, leaving service dependent on locum resources. </w:t>
      </w:r>
      <w:r w:rsidR="00D32FBB" w:rsidRPr="002F4D6E">
        <w:t xml:space="preserve">This is in addition to an increase in workload from growth and increased income targets in other areas without consideration of the impact on legal resource. </w:t>
      </w:r>
      <w:r w:rsidR="00D32FBB">
        <w:t xml:space="preserve"> The ability to effectively deliver services required by the Council to deliver and support statutory and non-statutory functions is significantly affected.  This then increases the risks to the Council in terms of compliance and income. </w:t>
      </w:r>
    </w:p>
    <w:p w14:paraId="4510D19C" w14:textId="7ED10098" w:rsidR="00EF0E0C" w:rsidRPr="00EF5029" w:rsidRDefault="00EF0E0C" w:rsidP="00BC1A47">
      <w:pPr>
        <w:pStyle w:val="bParagraphtext"/>
        <w:tabs>
          <w:tab w:val="clear" w:pos="426"/>
        </w:tabs>
        <w:ind w:left="851"/>
      </w:pPr>
      <w:r w:rsidRPr="14BF4969">
        <w:rPr>
          <w:b/>
          <w:bCs/>
        </w:rPr>
        <w:t>Risk</w:t>
      </w:r>
      <w:r w:rsidR="00255EB4" w:rsidRPr="14BF4969">
        <w:rPr>
          <w:b/>
          <w:bCs/>
        </w:rPr>
        <w:t>s</w:t>
      </w:r>
      <w:r w:rsidRPr="14BF4969">
        <w:rPr>
          <w:b/>
          <w:bCs/>
        </w:rPr>
        <w:t xml:space="preserve"> </w:t>
      </w:r>
      <w:r w:rsidR="00255EB4" w:rsidRPr="14BF4969">
        <w:rPr>
          <w:b/>
          <w:bCs/>
        </w:rPr>
        <w:t xml:space="preserve">remaining on </w:t>
      </w:r>
      <w:proofErr w:type="gramStart"/>
      <w:r w:rsidR="00255EB4" w:rsidRPr="14BF4969">
        <w:rPr>
          <w:b/>
          <w:bCs/>
        </w:rPr>
        <w:t>red</w:t>
      </w:r>
      <w:proofErr w:type="gramEnd"/>
    </w:p>
    <w:p w14:paraId="762744BD" w14:textId="54D6379E" w:rsidR="00A12FC7" w:rsidRPr="00EF5029" w:rsidRDefault="00A12FC7" w:rsidP="00BC1A47">
      <w:pPr>
        <w:pStyle w:val="bParagraphtext"/>
        <w:numPr>
          <w:ilvl w:val="0"/>
          <w:numId w:val="6"/>
        </w:numPr>
        <w:tabs>
          <w:tab w:val="clear" w:pos="426"/>
        </w:tabs>
        <w:ind w:left="1276" w:hanging="425"/>
        <w:rPr>
          <w:b/>
          <w:bCs/>
        </w:rPr>
      </w:pPr>
      <w:bookmarkStart w:id="3" w:name="_Hlk181183914"/>
      <w:r w:rsidRPr="14BF4969">
        <w:rPr>
          <w:b/>
          <w:bCs/>
        </w:rPr>
        <w:t>Regeneration and Economy</w:t>
      </w:r>
      <w:r>
        <w:t xml:space="preserve"> – unforeseen circumstances e.g. planning risks, external factors, competing asks on resources, contractor insolvency or supply chain issues resulting in the significant delays of capital projects and potential impact on the </w:t>
      </w:r>
      <w:proofErr w:type="gramStart"/>
      <w:r>
        <w:t>medium term</w:t>
      </w:r>
      <w:proofErr w:type="gramEnd"/>
      <w:r>
        <w:t xml:space="preserve"> financial plan and / or grant stipulations. </w:t>
      </w:r>
    </w:p>
    <w:p w14:paraId="09937C24" w14:textId="77777777" w:rsidR="00255EB4" w:rsidRPr="008C382F" w:rsidRDefault="00255EB4" w:rsidP="00BC1A47">
      <w:pPr>
        <w:pStyle w:val="bParagraphtext"/>
        <w:numPr>
          <w:ilvl w:val="0"/>
          <w:numId w:val="6"/>
        </w:numPr>
        <w:tabs>
          <w:tab w:val="clear" w:pos="426"/>
        </w:tabs>
        <w:ind w:left="1276" w:hanging="425"/>
        <w:rPr>
          <w:b/>
          <w:bCs/>
        </w:rPr>
      </w:pPr>
      <w:r w:rsidRPr="14BF4969">
        <w:rPr>
          <w:b/>
          <w:bCs/>
        </w:rPr>
        <w:t>Corporate Property and Assets</w:t>
      </w:r>
      <w:r>
        <w:t xml:space="preserve"> – this relates to the inability to recruit and / or retain staff on current terms and conditions, particularly in respect of HRA and compliance result in an adverse impact on work programmes. </w:t>
      </w:r>
    </w:p>
    <w:bookmarkEnd w:id="3"/>
    <w:p w14:paraId="333213D8" w14:textId="77777777" w:rsidR="007F5F65" w:rsidRPr="007F5F65" w:rsidRDefault="007F5F65" w:rsidP="00BC1A47">
      <w:pPr>
        <w:pStyle w:val="bParagraphtext"/>
        <w:numPr>
          <w:ilvl w:val="0"/>
          <w:numId w:val="6"/>
        </w:numPr>
        <w:tabs>
          <w:tab w:val="clear" w:pos="426"/>
        </w:tabs>
        <w:ind w:left="1276" w:hanging="425"/>
        <w:rPr>
          <w:b/>
          <w:bCs/>
        </w:rPr>
      </w:pPr>
      <w:r w:rsidRPr="14BF4969">
        <w:rPr>
          <w:b/>
          <w:bCs/>
        </w:rPr>
        <w:t>Corporate Property and Assets</w:t>
      </w:r>
      <w:r>
        <w:t xml:space="preserve"> – relating to the inability or delay in letting properties or the need to offer increased incentives arising from property being returned in poor condition leading to reduced or delayed rent and consequent budget pressures. </w:t>
      </w:r>
    </w:p>
    <w:p w14:paraId="202728B0" w14:textId="77777777" w:rsidR="00AC64A2" w:rsidRPr="00AC64A2" w:rsidRDefault="00AC64A2" w:rsidP="00BC1A47">
      <w:pPr>
        <w:pStyle w:val="bParagraphtext"/>
        <w:numPr>
          <w:ilvl w:val="0"/>
          <w:numId w:val="6"/>
        </w:numPr>
        <w:tabs>
          <w:tab w:val="clear" w:pos="426"/>
        </w:tabs>
        <w:ind w:left="1276" w:hanging="425"/>
        <w:rPr>
          <w:b/>
          <w:bCs/>
        </w:rPr>
      </w:pPr>
      <w:r w:rsidRPr="14BF4969">
        <w:rPr>
          <w:b/>
          <w:bCs/>
        </w:rPr>
        <w:t>Corporate Property and Assets</w:t>
      </w:r>
      <w:r>
        <w:t xml:space="preserve"> – relating to the quality of data and the need to improve data management processes arising from the need to implement an asset management system with risks around inability to plan property maintenance and implications on obtaining insurance cover. </w:t>
      </w:r>
    </w:p>
    <w:p w14:paraId="45667278" w14:textId="77777777" w:rsidR="00731644" w:rsidRPr="00731644" w:rsidRDefault="00731644" w:rsidP="00BC1A47">
      <w:pPr>
        <w:pStyle w:val="bParagraphtext"/>
        <w:numPr>
          <w:ilvl w:val="0"/>
          <w:numId w:val="6"/>
        </w:numPr>
        <w:tabs>
          <w:tab w:val="clear" w:pos="426"/>
        </w:tabs>
        <w:ind w:left="1276" w:hanging="425"/>
        <w:rPr>
          <w:b/>
          <w:bCs/>
        </w:rPr>
      </w:pPr>
      <w:r w:rsidRPr="14BF4969">
        <w:rPr>
          <w:b/>
          <w:bCs/>
        </w:rPr>
        <w:lastRenderedPageBreak/>
        <w:t>Housing Services</w:t>
      </w:r>
      <w:r>
        <w:t xml:space="preserve"> – this relates to increased homelessness costs providing temporary accommodation and rent top-up payments, which has been additionally impacted due to the pandemic, lockdown and economic recession increasing homelessness demand. Control measures include undertaking a review of the approach to temporary accommodation to ensure faster </w:t>
      </w:r>
      <w:proofErr w:type="spellStart"/>
      <w:r>
        <w:t>moveon</w:t>
      </w:r>
      <w:proofErr w:type="spellEnd"/>
      <w:r>
        <w:t>, informed by the “Housing First” approach, undertaking work to look at options for stock rationalisation of temporary accommodation units and bidding for any further funding available from Department for Levelling Up, Housing and Communities (DLUHC) to help fund provision for rough sleepers.</w:t>
      </w:r>
    </w:p>
    <w:p w14:paraId="186878D0" w14:textId="454065DC" w:rsidR="005A47C8" w:rsidRPr="00A826A2" w:rsidRDefault="005A47C8" w:rsidP="00BC1A47">
      <w:pPr>
        <w:pStyle w:val="bParagraphtext"/>
        <w:numPr>
          <w:ilvl w:val="0"/>
          <w:numId w:val="6"/>
        </w:numPr>
        <w:tabs>
          <w:tab w:val="clear" w:pos="426"/>
        </w:tabs>
        <w:ind w:left="1276" w:hanging="425"/>
        <w:rPr>
          <w:b/>
          <w:bCs/>
        </w:rPr>
      </w:pPr>
      <w:r w:rsidRPr="14BF4969">
        <w:rPr>
          <w:b/>
          <w:bCs/>
        </w:rPr>
        <w:t>Housing Services</w:t>
      </w:r>
      <w:r>
        <w:t xml:space="preserve"> – this relates to concerns over the timely delivery of the Adult Homeless Pathway transformation programme to provide sufficient reprofiled services of good quality across the County resulting in increased rough sleepers and homelessness presentation which in turn leads to increased costs to the City Council. </w:t>
      </w:r>
    </w:p>
    <w:p w14:paraId="53E0FC53" w14:textId="1EF97746" w:rsidR="005A47C8" w:rsidRPr="00902D09" w:rsidRDefault="005A47C8" w:rsidP="00BC1A47">
      <w:pPr>
        <w:pStyle w:val="bParagraphtext"/>
        <w:numPr>
          <w:ilvl w:val="0"/>
          <w:numId w:val="6"/>
        </w:numPr>
        <w:tabs>
          <w:tab w:val="clear" w:pos="426"/>
        </w:tabs>
        <w:ind w:left="1276" w:hanging="425"/>
        <w:rPr>
          <w:b/>
          <w:bCs/>
        </w:rPr>
      </w:pPr>
      <w:r w:rsidRPr="14BF4969">
        <w:rPr>
          <w:b/>
          <w:bCs/>
        </w:rPr>
        <w:t xml:space="preserve">Planning </w:t>
      </w:r>
      <w:r>
        <w:t xml:space="preserve">– this relates to delays to Council projects caused by outside agencies. The probability of this risk occurring can only be influenced to a limited extent through greater collaboration on key </w:t>
      </w:r>
      <w:proofErr w:type="gramStart"/>
      <w:r>
        <w:t>projects</w:t>
      </w:r>
      <w:proofErr w:type="gramEnd"/>
      <w:r>
        <w:t xml:space="preserve"> but the impact can be influenced to a higher degree with a proactive approach to intervention and communications. </w:t>
      </w:r>
    </w:p>
    <w:p w14:paraId="2EB379E5" w14:textId="2CBD2636" w:rsidR="005A47C8" w:rsidRPr="009F4103" w:rsidRDefault="005A47C8" w:rsidP="00BC1A47">
      <w:pPr>
        <w:pStyle w:val="bParagraphtext"/>
        <w:numPr>
          <w:ilvl w:val="0"/>
          <w:numId w:val="6"/>
        </w:numPr>
        <w:tabs>
          <w:tab w:val="clear" w:pos="426"/>
        </w:tabs>
        <w:ind w:left="1276" w:hanging="425"/>
        <w:rPr>
          <w:b/>
          <w:bCs/>
        </w:rPr>
      </w:pPr>
      <w:r w:rsidRPr="14BF4969">
        <w:rPr>
          <w:b/>
          <w:bCs/>
        </w:rPr>
        <w:t>Planning -</w:t>
      </w:r>
      <w:r>
        <w:t xml:space="preserve"> this relates to Government legislation resulting in substantial changes to the planning system. Relaxation of Change of Use, Prior Approval regime extended. Expectations of politicians and the local community impacting on resources and priorities. The probability of this risk occurring is out of the Council’s control, except through response to consultations. However, the impact of the risk can be mitigated by maintaining responsiveness and plan for change. </w:t>
      </w:r>
    </w:p>
    <w:p w14:paraId="6AC3C7C1" w14:textId="2B954E40" w:rsidR="005A47C8" w:rsidRPr="00A12FC7" w:rsidRDefault="005A47C8" w:rsidP="00BC1A47">
      <w:pPr>
        <w:pStyle w:val="bParagraphtext"/>
        <w:numPr>
          <w:ilvl w:val="0"/>
          <w:numId w:val="6"/>
        </w:numPr>
        <w:tabs>
          <w:tab w:val="clear" w:pos="426"/>
        </w:tabs>
        <w:ind w:left="1276" w:hanging="425"/>
        <w:rPr>
          <w:b/>
          <w:bCs/>
        </w:rPr>
      </w:pPr>
      <w:r w:rsidRPr="14BF4969">
        <w:rPr>
          <w:b/>
          <w:bCs/>
        </w:rPr>
        <w:t>Financial Services –</w:t>
      </w:r>
      <w:r>
        <w:t xml:space="preserve"> this relates to risks of a successful challenge to a procurement arising through not following proper procedures due to capacity pressures on staff and because of increased challenges in the procurement area from suppliers who fail to win contracts. </w:t>
      </w:r>
    </w:p>
    <w:p w14:paraId="046EE49C" w14:textId="670AC5DC" w:rsidR="005A47C8" w:rsidRPr="00DE2971" w:rsidRDefault="005A47C8" w:rsidP="00BC1A47">
      <w:pPr>
        <w:pStyle w:val="bParagraphtext"/>
        <w:numPr>
          <w:ilvl w:val="0"/>
          <w:numId w:val="6"/>
        </w:numPr>
        <w:tabs>
          <w:tab w:val="clear" w:pos="426"/>
        </w:tabs>
        <w:ind w:left="1276" w:hanging="425"/>
        <w:rPr>
          <w:b/>
          <w:bCs/>
        </w:rPr>
      </w:pPr>
      <w:r w:rsidRPr="14BF4969">
        <w:rPr>
          <w:b/>
          <w:bCs/>
        </w:rPr>
        <w:t>Financial Services</w:t>
      </w:r>
      <w:r>
        <w:t xml:space="preserve"> – this relates to employee ability to deliver services due to increased workloads and the volume of emails, which together with the many on-line meetings is placing excessive pressure and demands on staff and managers. This risk is entirely within the control of the Council, although it cannot be fully controlled within the service area itself. </w:t>
      </w:r>
    </w:p>
    <w:bookmarkEnd w:id="2"/>
    <w:p w14:paraId="4BBACDD9" w14:textId="77777777" w:rsidR="00601A34" w:rsidRPr="00240FF5" w:rsidRDefault="00601A34" w:rsidP="197BAE22">
      <w:pPr>
        <w:pStyle w:val="ListParagraph"/>
        <w:ind w:left="426"/>
        <w:rPr>
          <w:color w:val="auto"/>
          <w:highlight w:val="yellow"/>
        </w:rPr>
      </w:pPr>
    </w:p>
    <w:p w14:paraId="46F0ED8B" w14:textId="77777777" w:rsidR="006D583C" w:rsidRPr="00240FF5" w:rsidRDefault="006D583C" w:rsidP="006D583C">
      <w:pPr>
        <w:pStyle w:val="Heading1"/>
        <w:rPr>
          <w:color w:val="auto"/>
        </w:rPr>
      </w:pPr>
      <w:r w:rsidRPr="00240FF5">
        <w:rPr>
          <w:color w:val="auto"/>
        </w:rPr>
        <w:t>Financial implications</w:t>
      </w:r>
    </w:p>
    <w:p w14:paraId="23D5D56C" w14:textId="1962228B" w:rsidR="004F260A" w:rsidRPr="00BC1A47" w:rsidRDefault="0BAE341F" w:rsidP="00BC1A47">
      <w:pPr>
        <w:pStyle w:val="ListParagraph"/>
        <w:numPr>
          <w:ilvl w:val="0"/>
          <w:numId w:val="5"/>
        </w:numPr>
        <w:tabs>
          <w:tab w:val="clear" w:pos="426"/>
        </w:tabs>
        <w:ind w:hanging="644"/>
        <w:rPr>
          <w:color w:val="auto"/>
        </w:rPr>
      </w:pPr>
      <w:r w:rsidRPr="00BC1A47">
        <w:rPr>
          <w:color w:val="auto"/>
        </w:rPr>
        <w:t>All financial implications are covered in the body of this report and the Appendices</w:t>
      </w:r>
      <w:r w:rsidR="105F655E" w:rsidRPr="00BC1A47">
        <w:rPr>
          <w:color w:val="auto"/>
        </w:rPr>
        <w:t>.</w:t>
      </w:r>
    </w:p>
    <w:p w14:paraId="5D696799" w14:textId="77777777" w:rsidR="0040736F" w:rsidRPr="00240FF5" w:rsidRDefault="00DA614B" w:rsidP="004A6D2F">
      <w:pPr>
        <w:pStyle w:val="Heading1"/>
        <w:rPr>
          <w:color w:val="auto"/>
        </w:rPr>
      </w:pPr>
      <w:r w:rsidRPr="00240FF5">
        <w:rPr>
          <w:color w:val="auto"/>
        </w:rPr>
        <w:t>Legal issues</w:t>
      </w:r>
    </w:p>
    <w:p w14:paraId="2FB850D8" w14:textId="0A21177F" w:rsidR="00E87F7A" w:rsidRPr="00BC1A47" w:rsidRDefault="23567AEC" w:rsidP="00BC1A47">
      <w:pPr>
        <w:pStyle w:val="ListParagraph"/>
        <w:numPr>
          <w:ilvl w:val="0"/>
          <w:numId w:val="5"/>
        </w:numPr>
        <w:tabs>
          <w:tab w:val="clear" w:pos="426"/>
        </w:tabs>
        <w:ind w:hanging="644"/>
        <w:rPr>
          <w:color w:val="auto"/>
        </w:rPr>
      </w:pPr>
      <w:r w:rsidRPr="00BC1A47">
        <w:rPr>
          <w:color w:val="auto"/>
        </w:rPr>
        <w:t xml:space="preserve">There are no legal implications </w:t>
      </w:r>
      <w:r w:rsidR="00D04C25" w:rsidRPr="00BC1A47">
        <w:rPr>
          <w:color w:val="auto"/>
        </w:rPr>
        <w:t xml:space="preserve">arising </w:t>
      </w:r>
      <w:r w:rsidRPr="00BC1A47">
        <w:rPr>
          <w:color w:val="auto"/>
        </w:rPr>
        <w:t xml:space="preserve">directly </w:t>
      </w:r>
      <w:r w:rsidR="00D04C25" w:rsidRPr="00BC1A47">
        <w:rPr>
          <w:color w:val="auto"/>
        </w:rPr>
        <w:t>from</w:t>
      </w:r>
      <w:r w:rsidRPr="00BC1A47">
        <w:rPr>
          <w:color w:val="auto"/>
        </w:rPr>
        <w:t xml:space="preserve"> this report</w:t>
      </w:r>
      <w:r w:rsidR="1EE867A8" w:rsidRPr="00BC1A47">
        <w:rPr>
          <w:color w:val="auto"/>
        </w:rPr>
        <w:t>.</w:t>
      </w:r>
    </w:p>
    <w:p w14:paraId="6A5BD3B3" w14:textId="7B233BB4" w:rsidR="00BC69A4" w:rsidRPr="00240FF5" w:rsidRDefault="002329CF" w:rsidP="3DF339A6">
      <w:pPr>
        <w:pStyle w:val="Heading1"/>
        <w:rPr>
          <w:color w:val="auto"/>
        </w:rPr>
      </w:pPr>
      <w:r w:rsidRPr="3DF339A6">
        <w:rPr>
          <w:color w:val="auto"/>
        </w:rPr>
        <w:lastRenderedPageBreak/>
        <w:t>Level of risk</w:t>
      </w:r>
    </w:p>
    <w:p w14:paraId="68EDCF47" w14:textId="4097C01F" w:rsidR="00BC69A4" w:rsidRPr="00240FF5" w:rsidRDefault="23567AEC" w:rsidP="00BC1A47">
      <w:pPr>
        <w:pStyle w:val="Heading1"/>
        <w:numPr>
          <w:ilvl w:val="0"/>
          <w:numId w:val="5"/>
        </w:numPr>
        <w:ind w:hanging="644"/>
        <w:rPr>
          <w:b w:val="0"/>
          <w:color w:val="auto"/>
        </w:rPr>
      </w:pPr>
      <w:r w:rsidRPr="3DF339A6">
        <w:rPr>
          <w:b w:val="0"/>
          <w:color w:val="auto"/>
        </w:rPr>
        <w:t>All risk implications are covered in the body of this report and the Appendices.</w:t>
      </w:r>
    </w:p>
    <w:p w14:paraId="0635CA09" w14:textId="77777777" w:rsidR="002329CF" w:rsidRPr="00240FF5" w:rsidRDefault="002329CF" w:rsidP="0050321C">
      <w:pPr>
        <w:pStyle w:val="Heading1"/>
        <w:rPr>
          <w:color w:val="auto"/>
        </w:rPr>
      </w:pPr>
      <w:r w:rsidRPr="00240FF5">
        <w:rPr>
          <w:color w:val="auto"/>
        </w:rPr>
        <w:t xml:space="preserve">Equalities impact </w:t>
      </w:r>
    </w:p>
    <w:p w14:paraId="58947CAE" w14:textId="6F3C177D" w:rsidR="00E206D6" w:rsidRPr="00BC1A47" w:rsidRDefault="23567AEC" w:rsidP="00BC1A47">
      <w:pPr>
        <w:pStyle w:val="ListParagraph"/>
        <w:numPr>
          <w:ilvl w:val="0"/>
          <w:numId w:val="5"/>
        </w:numPr>
        <w:tabs>
          <w:tab w:val="clear" w:pos="426"/>
        </w:tabs>
        <w:ind w:hanging="644"/>
        <w:rPr>
          <w:color w:val="auto"/>
        </w:rPr>
      </w:pPr>
      <w:r w:rsidRPr="00BC1A47">
        <w:rPr>
          <w:color w:val="auto"/>
        </w:rPr>
        <w:t>There are no equalities impacts arising directly from this report.</w:t>
      </w:r>
    </w:p>
    <w:p w14:paraId="53800F01" w14:textId="2E1B453E" w:rsidR="005E11ED" w:rsidRPr="00240FF5" w:rsidRDefault="005E11ED">
      <w:pPr>
        <w:spacing w:after="0"/>
        <w:rPr>
          <w:color w:val="auto"/>
          <w:highlight w:val="yellow"/>
        </w:rPr>
      </w:pPr>
    </w:p>
    <w:p w14:paraId="6BDF670E" w14:textId="77777777" w:rsidR="002329CF" w:rsidRPr="00240FF5" w:rsidRDefault="002329CF" w:rsidP="004A6D2F">
      <w:pPr>
        <w:rPr>
          <w:color w:val="FF0000"/>
          <w:highlight w:val="yellow"/>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4E0E5B" w:rsidRPr="00240FF5" w14:paraId="3F3F1C2B" w14:textId="77777777" w:rsidTr="197BAE22">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72CC7380" w14:textId="642CAF65" w:rsidR="00E87F7A" w:rsidRPr="00240FF5" w:rsidRDefault="00E87F7A" w:rsidP="00A46E98">
            <w:pPr>
              <w:rPr>
                <w:b/>
                <w:color w:val="auto"/>
              </w:rPr>
            </w:pPr>
            <w:r w:rsidRPr="00240FF5">
              <w:rPr>
                <w:b/>
                <w:color w:val="auto"/>
              </w:rPr>
              <w:t>Report autho</w:t>
            </w:r>
            <w:r w:rsidR="00BC1A47">
              <w:rPr>
                <w:b/>
                <w:color w:val="auto"/>
              </w:rPr>
              <w:t>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1A4E0C6B" w14:textId="215197DA" w:rsidR="00256350" w:rsidRPr="00240FF5" w:rsidRDefault="002C65A7" w:rsidP="00256350">
            <w:pPr>
              <w:rPr>
                <w:color w:val="auto"/>
              </w:rPr>
            </w:pPr>
            <w:r w:rsidRPr="00240FF5">
              <w:rPr>
                <w:color w:val="auto"/>
              </w:rPr>
              <w:t>Nigel Kennedy</w:t>
            </w:r>
          </w:p>
        </w:tc>
      </w:tr>
      <w:tr w:rsidR="004E0E5B" w:rsidRPr="00240FF5" w14:paraId="074DE641" w14:textId="77777777" w:rsidTr="197BAE22">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73287968" w14:textId="77777777" w:rsidR="00E87F7A" w:rsidRPr="00240FF5" w:rsidRDefault="00E87F7A" w:rsidP="00A46E98">
            <w:pPr>
              <w:rPr>
                <w:color w:val="auto"/>
              </w:rPr>
            </w:pPr>
            <w:r w:rsidRPr="00240FF5">
              <w:rPr>
                <w:color w:val="auto"/>
              </w:rPr>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42FD37AE" w14:textId="18327E08" w:rsidR="00256350" w:rsidRPr="00240FF5" w:rsidRDefault="002C65A7" w:rsidP="00A46E98">
            <w:pPr>
              <w:rPr>
                <w:color w:val="auto"/>
              </w:rPr>
            </w:pPr>
            <w:r w:rsidRPr="00240FF5">
              <w:rPr>
                <w:color w:val="auto"/>
              </w:rPr>
              <w:t>Head of Financial Services</w:t>
            </w:r>
          </w:p>
        </w:tc>
      </w:tr>
      <w:tr w:rsidR="004E0E5B" w:rsidRPr="00240FF5" w14:paraId="678C66FC" w14:textId="77777777" w:rsidTr="197BAE22">
        <w:trPr>
          <w:cantSplit/>
          <w:trHeight w:val="396"/>
        </w:trPr>
        <w:tc>
          <w:tcPr>
            <w:tcW w:w="3969" w:type="dxa"/>
            <w:tcBorders>
              <w:top w:val="nil"/>
              <w:left w:val="single" w:sz="8" w:space="0" w:color="000000" w:themeColor="text1"/>
              <w:bottom w:val="nil"/>
              <w:right w:val="nil"/>
            </w:tcBorders>
            <w:shd w:val="clear" w:color="auto" w:fill="auto"/>
          </w:tcPr>
          <w:p w14:paraId="52870F7F" w14:textId="77777777" w:rsidR="00E87F7A" w:rsidRPr="00240FF5" w:rsidRDefault="00E87F7A" w:rsidP="00A46E98">
            <w:pPr>
              <w:rPr>
                <w:color w:val="auto"/>
              </w:rPr>
            </w:pPr>
            <w:r w:rsidRPr="00240FF5">
              <w:rPr>
                <w:color w:val="auto"/>
              </w:rPr>
              <w:t>Service area or department</w:t>
            </w:r>
          </w:p>
        </w:tc>
        <w:tc>
          <w:tcPr>
            <w:tcW w:w="4962" w:type="dxa"/>
            <w:tcBorders>
              <w:top w:val="nil"/>
              <w:left w:val="nil"/>
              <w:bottom w:val="nil"/>
              <w:right w:val="single" w:sz="8" w:space="0" w:color="000000" w:themeColor="text1"/>
            </w:tcBorders>
            <w:shd w:val="clear" w:color="auto" w:fill="auto"/>
          </w:tcPr>
          <w:p w14:paraId="226A6AB5" w14:textId="018AA793" w:rsidR="00E87F7A" w:rsidRPr="00240FF5" w:rsidRDefault="00256350" w:rsidP="004E0E5B">
            <w:pPr>
              <w:rPr>
                <w:color w:val="auto"/>
              </w:rPr>
            </w:pPr>
            <w:r w:rsidRPr="00240FF5">
              <w:rPr>
                <w:color w:val="auto"/>
              </w:rPr>
              <w:t>Financial Services</w:t>
            </w:r>
          </w:p>
        </w:tc>
      </w:tr>
      <w:tr w:rsidR="004E0E5B" w:rsidRPr="00240FF5" w14:paraId="0FC83DD0" w14:textId="77777777" w:rsidTr="197BAE22">
        <w:trPr>
          <w:cantSplit/>
          <w:trHeight w:val="396"/>
        </w:trPr>
        <w:tc>
          <w:tcPr>
            <w:tcW w:w="3969" w:type="dxa"/>
            <w:tcBorders>
              <w:top w:val="nil"/>
              <w:left w:val="single" w:sz="8" w:space="0" w:color="000000" w:themeColor="text1"/>
              <w:bottom w:val="nil"/>
              <w:right w:val="nil"/>
            </w:tcBorders>
            <w:shd w:val="clear" w:color="auto" w:fill="auto"/>
          </w:tcPr>
          <w:p w14:paraId="1057CB75" w14:textId="77777777" w:rsidR="00E87F7A" w:rsidRPr="00240FF5" w:rsidRDefault="00E87F7A" w:rsidP="00A46E98">
            <w:pPr>
              <w:rPr>
                <w:color w:val="auto"/>
              </w:rPr>
            </w:pPr>
            <w:r w:rsidRPr="00240FF5">
              <w:rPr>
                <w:color w:val="auto"/>
              </w:rPr>
              <w:t xml:space="preserve">Telephone </w:t>
            </w:r>
          </w:p>
        </w:tc>
        <w:tc>
          <w:tcPr>
            <w:tcW w:w="4962" w:type="dxa"/>
            <w:tcBorders>
              <w:top w:val="nil"/>
              <w:left w:val="nil"/>
              <w:bottom w:val="nil"/>
              <w:right w:val="single" w:sz="8" w:space="0" w:color="000000" w:themeColor="text1"/>
            </w:tcBorders>
            <w:shd w:val="clear" w:color="auto" w:fill="auto"/>
          </w:tcPr>
          <w:p w14:paraId="13250F4A" w14:textId="54358A45" w:rsidR="00E87F7A" w:rsidRPr="00240FF5" w:rsidRDefault="00E71B33" w:rsidP="00256350">
            <w:pPr>
              <w:rPr>
                <w:color w:val="auto"/>
              </w:rPr>
            </w:pPr>
            <w:r w:rsidRPr="00240FF5">
              <w:rPr>
                <w:color w:val="auto"/>
              </w:rPr>
              <w:t xml:space="preserve">01865 </w:t>
            </w:r>
            <w:r w:rsidR="002C65A7" w:rsidRPr="00240FF5">
              <w:rPr>
                <w:color w:val="auto"/>
              </w:rPr>
              <w:t>252174</w:t>
            </w:r>
          </w:p>
        </w:tc>
      </w:tr>
      <w:tr w:rsidR="004E0E5B" w:rsidRPr="00240FF5" w14:paraId="0BA42F9E" w14:textId="77777777" w:rsidTr="197BAE22">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0FF80352" w14:textId="77777777" w:rsidR="00E87F7A" w:rsidRPr="00240FF5" w:rsidRDefault="00E87F7A" w:rsidP="00A46E98">
            <w:pPr>
              <w:rPr>
                <w:color w:val="auto"/>
              </w:rPr>
            </w:pPr>
            <w:r w:rsidRPr="00240FF5">
              <w:rPr>
                <w:color w:val="auto"/>
              </w:rPr>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38A42174" w14:textId="1B027F16" w:rsidR="00E87F7A" w:rsidRPr="00240FF5" w:rsidRDefault="002C65A7" w:rsidP="004E0E5B">
            <w:pPr>
              <w:rPr>
                <w:rStyle w:val="Hyperlink"/>
                <w:color w:val="auto"/>
              </w:rPr>
            </w:pPr>
            <w:r w:rsidRPr="00240FF5">
              <w:rPr>
                <w:rStyle w:val="Hyperlink"/>
                <w:color w:val="auto"/>
              </w:rPr>
              <w:t>nkennedy@oxford.gov.uk</w:t>
            </w:r>
          </w:p>
        </w:tc>
      </w:tr>
    </w:tbl>
    <w:p w14:paraId="34C37706" w14:textId="77777777" w:rsidR="00433B96" w:rsidRPr="00240FF5" w:rsidRDefault="00433B96" w:rsidP="004A6D2F">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4E0E5B" w:rsidRPr="00240FF5" w14:paraId="7B844727" w14:textId="77777777" w:rsidTr="00A46E98">
        <w:tc>
          <w:tcPr>
            <w:tcW w:w="8931" w:type="dxa"/>
            <w:tcBorders>
              <w:top w:val="single" w:sz="4" w:space="0" w:color="auto"/>
              <w:left w:val="single" w:sz="4" w:space="0" w:color="auto"/>
              <w:bottom w:val="single" w:sz="8" w:space="0" w:color="000000"/>
              <w:right w:val="single" w:sz="4" w:space="0" w:color="auto"/>
            </w:tcBorders>
            <w:shd w:val="clear" w:color="auto" w:fill="auto"/>
          </w:tcPr>
          <w:p w14:paraId="49B9E49D" w14:textId="77777777" w:rsidR="0093067A" w:rsidRPr="00240FF5" w:rsidRDefault="00182B81" w:rsidP="00F41AC1">
            <w:pPr>
              <w:rPr>
                <w:color w:val="auto"/>
              </w:rPr>
            </w:pPr>
            <w:r w:rsidRPr="00240FF5">
              <w:rPr>
                <w:rStyle w:val="Firstpagetablebold"/>
                <w:color w:val="auto"/>
              </w:rPr>
              <w:t xml:space="preserve">Background Papers: </w:t>
            </w:r>
            <w:r w:rsidRPr="00240FF5">
              <w:rPr>
                <w:rStyle w:val="Firstpagetablebold"/>
                <w:b w:val="0"/>
                <w:color w:val="auto"/>
              </w:rPr>
              <w:t>None</w:t>
            </w:r>
          </w:p>
        </w:tc>
      </w:tr>
    </w:tbl>
    <w:p w14:paraId="6263B363" w14:textId="77777777" w:rsidR="00CE4C87" w:rsidRPr="00240FF5" w:rsidRDefault="00CE4C87" w:rsidP="0093067A">
      <w:pPr>
        <w:rPr>
          <w:color w:val="auto"/>
        </w:rPr>
      </w:pPr>
    </w:p>
    <w:p w14:paraId="73FFBE93" w14:textId="77777777" w:rsidR="00BC73EE" w:rsidRPr="00EB50A5" w:rsidRDefault="00BC73EE" w:rsidP="00BC1A47">
      <w:pPr>
        <w:rPr>
          <w:color w:val="auto"/>
        </w:rPr>
      </w:pPr>
    </w:p>
    <w:sectPr w:rsidR="00BC73EE" w:rsidRPr="00EB50A5" w:rsidSect="00BC200B">
      <w:headerReference w:type="default" r:id="rId14"/>
      <w:footerReference w:type="even" r:id="rId15"/>
      <w:footerReference w:type="default"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4B4A" w14:textId="77777777" w:rsidR="00932C45" w:rsidRDefault="00932C45" w:rsidP="004A6D2F">
      <w:r>
        <w:separator/>
      </w:r>
    </w:p>
  </w:endnote>
  <w:endnote w:type="continuationSeparator" w:id="0">
    <w:p w14:paraId="29541822" w14:textId="77777777" w:rsidR="00932C45" w:rsidRDefault="00932C45" w:rsidP="004A6D2F">
      <w:r>
        <w:continuationSeparator/>
      </w:r>
    </w:p>
  </w:endnote>
  <w:endnote w:type="continuationNotice" w:id="1">
    <w:p w14:paraId="0A16190E" w14:textId="77777777" w:rsidR="00932C45" w:rsidRDefault="00932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0EC" w14:textId="77777777" w:rsidR="00494A91" w:rsidRDefault="00494A91" w:rsidP="004A6D2F">
    <w:pPr>
      <w:pStyle w:val="Footer"/>
    </w:pPr>
    <w:r>
      <w:t>Do not use a footer or page numbers.</w:t>
    </w:r>
  </w:p>
  <w:p w14:paraId="09C50FC9" w14:textId="77777777" w:rsidR="00494A91" w:rsidRDefault="00494A91" w:rsidP="004A6D2F">
    <w:pPr>
      <w:pStyle w:val="Footer"/>
    </w:pPr>
  </w:p>
  <w:p w14:paraId="67FB4186" w14:textId="77777777" w:rsidR="00494A91" w:rsidRDefault="00494A91"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4BF4969" w14:paraId="33BE61B6" w14:textId="77777777" w:rsidTr="3DF339A6">
      <w:trPr>
        <w:trHeight w:val="300"/>
      </w:trPr>
      <w:tc>
        <w:tcPr>
          <w:tcW w:w="3095" w:type="dxa"/>
        </w:tcPr>
        <w:p w14:paraId="271961E2" w14:textId="3091C549" w:rsidR="14BF4969" w:rsidRDefault="14BF4969" w:rsidP="14BF4969">
          <w:pPr>
            <w:pStyle w:val="Header"/>
            <w:ind w:left="-115"/>
          </w:pPr>
        </w:p>
      </w:tc>
      <w:tc>
        <w:tcPr>
          <w:tcW w:w="3095" w:type="dxa"/>
        </w:tcPr>
        <w:p w14:paraId="43F8D88E" w14:textId="770E9EA9" w:rsidR="14BF4969" w:rsidRDefault="14BF4969" w:rsidP="14BF4969">
          <w:pPr>
            <w:pStyle w:val="Header"/>
            <w:jc w:val="center"/>
          </w:pPr>
          <w:r>
            <w:fldChar w:fldCharType="begin"/>
          </w:r>
          <w:r>
            <w:instrText>PAGE</w:instrText>
          </w:r>
          <w:r>
            <w:fldChar w:fldCharType="separate"/>
          </w:r>
          <w:r w:rsidR="0086293E">
            <w:rPr>
              <w:noProof/>
            </w:rPr>
            <w:t>2</w:t>
          </w:r>
          <w:r>
            <w:fldChar w:fldCharType="end"/>
          </w:r>
        </w:p>
        <w:p w14:paraId="4029CFD6" w14:textId="0F0A7621" w:rsidR="14BF4969" w:rsidRDefault="14BF4969" w:rsidP="14BF4969">
          <w:pPr>
            <w:pStyle w:val="Header"/>
            <w:jc w:val="center"/>
          </w:pPr>
        </w:p>
      </w:tc>
      <w:tc>
        <w:tcPr>
          <w:tcW w:w="3095" w:type="dxa"/>
        </w:tcPr>
        <w:p w14:paraId="3D20400A" w14:textId="70F7C710" w:rsidR="14BF4969" w:rsidRDefault="14BF4969" w:rsidP="14BF4969">
          <w:pPr>
            <w:pStyle w:val="Header"/>
            <w:ind w:right="-115"/>
            <w:jc w:val="right"/>
          </w:pPr>
        </w:p>
      </w:tc>
    </w:tr>
  </w:tbl>
  <w:p w14:paraId="2369EF62" w14:textId="291706D3" w:rsidR="14BF4969" w:rsidRDefault="14BF49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8DE7" w14:textId="77777777" w:rsidR="00494A91" w:rsidRDefault="00494A91"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92DC" w14:textId="77777777" w:rsidR="00932C45" w:rsidRDefault="00932C45" w:rsidP="004A6D2F">
      <w:r>
        <w:separator/>
      </w:r>
    </w:p>
  </w:footnote>
  <w:footnote w:type="continuationSeparator" w:id="0">
    <w:p w14:paraId="77DE202D" w14:textId="77777777" w:rsidR="00932C45" w:rsidRDefault="00932C45" w:rsidP="004A6D2F">
      <w:r>
        <w:continuationSeparator/>
      </w:r>
    </w:p>
  </w:footnote>
  <w:footnote w:type="continuationNotice" w:id="1">
    <w:p w14:paraId="5B2731EE" w14:textId="77777777" w:rsidR="00932C45" w:rsidRDefault="00932C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4BF4969" w14:paraId="3FA18B15" w14:textId="77777777" w:rsidTr="14BF4969">
      <w:trPr>
        <w:trHeight w:val="300"/>
      </w:trPr>
      <w:tc>
        <w:tcPr>
          <w:tcW w:w="3095" w:type="dxa"/>
        </w:tcPr>
        <w:p w14:paraId="6B11EB0E" w14:textId="0BEEC44B" w:rsidR="14BF4969" w:rsidRDefault="14BF4969" w:rsidP="14BF4969">
          <w:pPr>
            <w:pStyle w:val="Header"/>
            <w:ind w:left="-115"/>
          </w:pPr>
        </w:p>
      </w:tc>
      <w:tc>
        <w:tcPr>
          <w:tcW w:w="3095" w:type="dxa"/>
        </w:tcPr>
        <w:p w14:paraId="1A455E8A" w14:textId="3A5A65EB" w:rsidR="14BF4969" w:rsidRDefault="14BF4969" w:rsidP="14BF4969">
          <w:pPr>
            <w:pStyle w:val="Header"/>
            <w:jc w:val="center"/>
          </w:pPr>
        </w:p>
      </w:tc>
      <w:tc>
        <w:tcPr>
          <w:tcW w:w="3095" w:type="dxa"/>
        </w:tcPr>
        <w:p w14:paraId="5EA04BAA" w14:textId="25EB2A95" w:rsidR="14BF4969" w:rsidRDefault="14BF4969" w:rsidP="14BF4969">
          <w:pPr>
            <w:pStyle w:val="Header"/>
            <w:ind w:right="-115"/>
            <w:jc w:val="right"/>
          </w:pPr>
        </w:p>
      </w:tc>
    </w:tr>
  </w:tbl>
  <w:p w14:paraId="4A3C011D" w14:textId="0CF23E4F" w:rsidR="14BF4969" w:rsidRDefault="14BF4969" w:rsidP="14BF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F461" w14:textId="77777777" w:rsidR="00494A91" w:rsidRDefault="00494A91" w:rsidP="00D5547E">
    <w:pPr>
      <w:pStyle w:val="Header"/>
      <w:jc w:val="right"/>
    </w:pPr>
    <w:r w:rsidRPr="00612730">
      <w:rPr>
        <w:noProof/>
      </w:rPr>
      <w:drawing>
        <wp:inline distT="0" distB="0" distL="0" distR="0" wp14:anchorId="7B8C9519" wp14:editId="5B40E561">
          <wp:extent cx="842645" cy="112141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1121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153"/>
    <w:multiLevelType w:val="hybridMultilevel"/>
    <w:tmpl w:val="7ACC7C5C"/>
    <w:lvl w:ilvl="0" w:tplc="36B671E8">
      <w:start w:val="1"/>
      <w:numFmt w:val="decimal"/>
      <w:lvlText w:val="%1."/>
      <w:lvlJc w:val="left"/>
      <w:pPr>
        <w:ind w:left="786"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786"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A505B7"/>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0980FC5"/>
    <w:multiLevelType w:val="hybridMultilevel"/>
    <w:tmpl w:val="6D2838EC"/>
    <w:lvl w:ilvl="0" w:tplc="AFA25F0A">
      <w:start w:val="1"/>
      <w:numFmt w:val="bullet"/>
      <w:pStyle w:val="Bulletpoints"/>
      <w:lvlText w:val=""/>
      <w:lvlJc w:val="left"/>
      <w:pPr>
        <w:ind w:left="1080" w:hanging="360"/>
      </w:pPr>
      <w:rPr>
        <w:rFonts w:ascii="Symbol" w:hAnsi="Symbol" w:hint="default"/>
      </w:rPr>
    </w:lvl>
    <w:lvl w:ilvl="1" w:tplc="FFFFFFFF">
      <w:start w:val="1"/>
      <w:numFmt w:val="bullet"/>
      <w:lvlText w:val=""/>
      <w:lvlJc w:val="left"/>
      <w:pPr>
        <w:ind w:left="2062" w:hanging="360"/>
      </w:pPr>
      <w:rPr>
        <w:rFonts w:ascii="Symbol" w:hAnsi="Symbol" w:hint="default"/>
      </w:rPr>
    </w:lvl>
    <w:lvl w:ilvl="2" w:tplc="D9D2C864">
      <w:start w:val="16"/>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7F6258"/>
    <w:multiLevelType w:val="hybridMultilevel"/>
    <w:tmpl w:val="6A584D3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D251258"/>
    <w:multiLevelType w:val="hybridMultilevel"/>
    <w:tmpl w:val="3C725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644670"/>
    <w:multiLevelType w:val="multilevel"/>
    <w:tmpl w:val="650E48E0"/>
    <w:lvl w:ilvl="0">
      <w:start w:val="1"/>
      <w:numFmt w:val="bullet"/>
      <w:lvlText w:val=""/>
      <w:lvlJc w:val="left"/>
      <w:pPr>
        <w:ind w:left="360" w:hanging="360"/>
      </w:pPr>
      <w:rPr>
        <w:rFonts w:ascii="Symbol" w:hAnsi="Symbol" w:hint="default"/>
        <w:b w:val="0"/>
        <w:bCs w:val="0"/>
        <w:color w:val="000000"/>
        <w:sz w:val="24"/>
      </w:rPr>
    </w:lvl>
    <w:lvl w:ilvl="1">
      <w:start w:val="1"/>
      <w:numFmt w:val="bullet"/>
      <w:lvlText w:val=""/>
      <w:lvlJc w:val="left"/>
      <w:pPr>
        <w:ind w:left="77" w:hanging="360"/>
      </w:pPr>
      <w:rPr>
        <w:rFonts w:ascii="Symbol" w:hAnsi="Symbol" w:hint="default"/>
        <w:color w:val="auto"/>
      </w:rPr>
    </w:lvl>
    <w:lvl w:ilvl="2">
      <w:start w:val="1"/>
      <w:numFmt w:val="bullet"/>
      <w:lvlText w:val=""/>
      <w:lvlJc w:val="left"/>
      <w:pPr>
        <w:ind w:left="845" w:hanging="360"/>
      </w:pPr>
      <w:rPr>
        <w:rFonts w:ascii="Symbol" w:hAnsi="Symbol" w:hint="default"/>
      </w:rPr>
    </w:lvl>
    <w:lvl w:ilvl="3">
      <w:start w:val="1"/>
      <w:numFmt w:val="decimal"/>
      <w:lvlText w:val="%4."/>
      <w:lvlJc w:val="left"/>
      <w:pPr>
        <w:ind w:left="1385" w:hanging="360"/>
      </w:pPr>
      <w:rPr>
        <w:rFonts w:hint="default"/>
      </w:rPr>
    </w:lvl>
    <w:lvl w:ilvl="4">
      <w:start w:val="1"/>
      <w:numFmt w:val="lowerLetter"/>
      <w:lvlText w:val="%5."/>
      <w:lvlJc w:val="left"/>
      <w:pPr>
        <w:ind w:left="2105" w:hanging="360"/>
      </w:pPr>
      <w:rPr>
        <w:rFonts w:hint="default"/>
      </w:rPr>
    </w:lvl>
    <w:lvl w:ilvl="5">
      <w:start w:val="1"/>
      <w:numFmt w:val="lowerRoman"/>
      <w:lvlText w:val="%6."/>
      <w:lvlJc w:val="right"/>
      <w:pPr>
        <w:ind w:left="2825" w:hanging="180"/>
      </w:pPr>
      <w:rPr>
        <w:rFonts w:hint="default"/>
      </w:rPr>
    </w:lvl>
    <w:lvl w:ilvl="6">
      <w:start w:val="1"/>
      <w:numFmt w:val="decimal"/>
      <w:lvlText w:val="%7."/>
      <w:lvlJc w:val="left"/>
      <w:pPr>
        <w:ind w:left="3545" w:hanging="360"/>
      </w:pPr>
      <w:rPr>
        <w:rFonts w:hint="default"/>
      </w:rPr>
    </w:lvl>
    <w:lvl w:ilvl="7">
      <w:start w:val="1"/>
      <w:numFmt w:val="lowerLetter"/>
      <w:lvlText w:val="%8."/>
      <w:lvlJc w:val="left"/>
      <w:pPr>
        <w:ind w:left="4265" w:hanging="360"/>
      </w:pPr>
      <w:rPr>
        <w:rFonts w:hint="default"/>
      </w:rPr>
    </w:lvl>
    <w:lvl w:ilvl="8">
      <w:start w:val="1"/>
      <w:numFmt w:val="lowerRoman"/>
      <w:lvlText w:val="%9."/>
      <w:lvlJc w:val="right"/>
      <w:pPr>
        <w:ind w:left="4985" w:hanging="180"/>
      </w:pPr>
      <w:rPr>
        <w:rFonts w:hint="default"/>
      </w:rPr>
    </w:lvl>
  </w:abstractNum>
  <w:abstractNum w:abstractNumId="8" w15:restartNumberingAfterBreak="0">
    <w:nsid w:val="4FBA4CC9"/>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1FD26F0"/>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79478B3"/>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390749"/>
    <w:multiLevelType w:val="hybridMultilevel"/>
    <w:tmpl w:val="33C69DA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798365C6"/>
    <w:multiLevelType w:val="multilevel"/>
    <w:tmpl w:val="650E48E0"/>
    <w:lvl w:ilvl="0">
      <w:start w:val="1"/>
      <w:numFmt w:val="bullet"/>
      <w:lvlText w:val=""/>
      <w:lvlJc w:val="left"/>
      <w:pPr>
        <w:ind w:left="1495" w:hanging="360"/>
      </w:pPr>
      <w:rPr>
        <w:rFonts w:ascii="Symbol" w:hAnsi="Symbol" w:hint="default"/>
        <w:b w:val="0"/>
        <w:bCs w:val="0"/>
        <w:color w:val="000000"/>
        <w:sz w:val="24"/>
      </w:rPr>
    </w:lvl>
    <w:lvl w:ilvl="1">
      <w:start w:val="1"/>
      <w:numFmt w:val="bullet"/>
      <w:lvlText w:val=""/>
      <w:lvlJc w:val="left"/>
      <w:pPr>
        <w:ind w:left="1212" w:hanging="360"/>
      </w:pPr>
      <w:rPr>
        <w:rFonts w:ascii="Symbol" w:hAnsi="Symbol" w:hint="default"/>
        <w:color w:val="auto"/>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42886469">
    <w:abstractNumId w:val="1"/>
  </w:num>
  <w:num w:numId="2" w16cid:durableId="917709451">
    <w:abstractNumId w:val="4"/>
  </w:num>
  <w:num w:numId="3" w16cid:durableId="615409859">
    <w:abstractNumId w:val="2"/>
  </w:num>
  <w:num w:numId="4" w16cid:durableId="1683630193">
    <w:abstractNumId w:val="11"/>
  </w:num>
  <w:num w:numId="5" w16cid:durableId="1751148826">
    <w:abstractNumId w:val="0"/>
  </w:num>
  <w:num w:numId="6" w16cid:durableId="141820083">
    <w:abstractNumId w:val="5"/>
  </w:num>
  <w:num w:numId="7" w16cid:durableId="522087173">
    <w:abstractNumId w:val="13"/>
  </w:num>
  <w:num w:numId="8" w16cid:durableId="1402295184">
    <w:abstractNumId w:val="12"/>
  </w:num>
  <w:num w:numId="9" w16cid:durableId="1343821263">
    <w:abstractNumId w:val="9"/>
  </w:num>
  <w:num w:numId="10" w16cid:durableId="589897011">
    <w:abstractNumId w:val="10"/>
  </w:num>
  <w:num w:numId="11" w16cid:durableId="416369190">
    <w:abstractNumId w:val="8"/>
  </w:num>
  <w:num w:numId="12" w16cid:durableId="691371800">
    <w:abstractNumId w:val="3"/>
  </w:num>
  <w:num w:numId="13" w16cid:durableId="1266958391">
    <w:abstractNumId w:val="7"/>
  </w:num>
  <w:num w:numId="14" w16cid:durableId="197756669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066D"/>
    <w:rsid w:val="00000B65"/>
    <w:rsid w:val="00001544"/>
    <w:rsid w:val="00005300"/>
    <w:rsid w:val="00007E2F"/>
    <w:rsid w:val="00010358"/>
    <w:rsid w:val="00010C09"/>
    <w:rsid w:val="000117D4"/>
    <w:rsid w:val="000119EC"/>
    <w:rsid w:val="00011B7A"/>
    <w:rsid w:val="00013492"/>
    <w:rsid w:val="00021313"/>
    <w:rsid w:val="00021A50"/>
    <w:rsid w:val="00022E24"/>
    <w:rsid w:val="00026B7B"/>
    <w:rsid w:val="00027A19"/>
    <w:rsid w:val="00030B5B"/>
    <w:rsid w:val="000314D7"/>
    <w:rsid w:val="00034DFA"/>
    <w:rsid w:val="00035E6B"/>
    <w:rsid w:val="0003626A"/>
    <w:rsid w:val="00036EE8"/>
    <w:rsid w:val="00041D28"/>
    <w:rsid w:val="00044A94"/>
    <w:rsid w:val="00045CFD"/>
    <w:rsid w:val="00045F8B"/>
    <w:rsid w:val="00046505"/>
    <w:rsid w:val="00046D2B"/>
    <w:rsid w:val="00046D61"/>
    <w:rsid w:val="00047B56"/>
    <w:rsid w:val="000501D4"/>
    <w:rsid w:val="00050DA8"/>
    <w:rsid w:val="00050DF9"/>
    <w:rsid w:val="00053295"/>
    <w:rsid w:val="00053D19"/>
    <w:rsid w:val="0005443F"/>
    <w:rsid w:val="000553A0"/>
    <w:rsid w:val="0005594D"/>
    <w:rsid w:val="00056263"/>
    <w:rsid w:val="00056FA2"/>
    <w:rsid w:val="00057678"/>
    <w:rsid w:val="0006237D"/>
    <w:rsid w:val="0006290E"/>
    <w:rsid w:val="0006399D"/>
    <w:rsid w:val="00064D8A"/>
    <w:rsid w:val="00064F82"/>
    <w:rsid w:val="00065127"/>
    <w:rsid w:val="00066510"/>
    <w:rsid w:val="00067108"/>
    <w:rsid w:val="00067F6F"/>
    <w:rsid w:val="00070E1A"/>
    <w:rsid w:val="0007246D"/>
    <w:rsid w:val="00073508"/>
    <w:rsid w:val="000749E8"/>
    <w:rsid w:val="000753A8"/>
    <w:rsid w:val="00075907"/>
    <w:rsid w:val="00077523"/>
    <w:rsid w:val="000776FF"/>
    <w:rsid w:val="00082AD8"/>
    <w:rsid w:val="00082E42"/>
    <w:rsid w:val="00085B72"/>
    <w:rsid w:val="000861C5"/>
    <w:rsid w:val="00087BC5"/>
    <w:rsid w:val="000912F8"/>
    <w:rsid w:val="000917F9"/>
    <w:rsid w:val="00092B20"/>
    <w:rsid w:val="00093353"/>
    <w:rsid w:val="00096070"/>
    <w:rsid w:val="000963D9"/>
    <w:rsid w:val="000A47AE"/>
    <w:rsid w:val="000B6C3C"/>
    <w:rsid w:val="000B76DA"/>
    <w:rsid w:val="000C089F"/>
    <w:rsid w:val="000C1A15"/>
    <w:rsid w:val="000C2A5B"/>
    <w:rsid w:val="000C3928"/>
    <w:rsid w:val="000C3D16"/>
    <w:rsid w:val="000C4C93"/>
    <w:rsid w:val="000C5E8E"/>
    <w:rsid w:val="000C5F5D"/>
    <w:rsid w:val="000C6280"/>
    <w:rsid w:val="000D26A3"/>
    <w:rsid w:val="000D4262"/>
    <w:rsid w:val="000D5378"/>
    <w:rsid w:val="000D63FB"/>
    <w:rsid w:val="000E0057"/>
    <w:rsid w:val="000E2B71"/>
    <w:rsid w:val="000E5221"/>
    <w:rsid w:val="000F1081"/>
    <w:rsid w:val="000F2A7A"/>
    <w:rsid w:val="000F44CC"/>
    <w:rsid w:val="000F4751"/>
    <w:rsid w:val="00101E6E"/>
    <w:rsid w:val="001029E3"/>
    <w:rsid w:val="0010431D"/>
    <w:rsid w:val="0010524C"/>
    <w:rsid w:val="00107DFB"/>
    <w:rsid w:val="00110F60"/>
    <w:rsid w:val="00111DE7"/>
    <w:rsid w:val="00111FB1"/>
    <w:rsid w:val="001121C1"/>
    <w:rsid w:val="0011263A"/>
    <w:rsid w:val="00113418"/>
    <w:rsid w:val="0011408F"/>
    <w:rsid w:val="00117FD9"/>
    <w:rsid w:val="00121043"/>
    <w:rsid w:val="00124521"/>
    <w:rsid w:val="0012667E"/>
    <w:rsid w:val="00126F0D"/>
    <w:rsid w:val="0012CF25"/>
    <w:rsid w:val="0013140F"/>
    <w:rsid w:val="00132872"/>
    <w:rsid w:val="00132A6F"/>
    <w:rsid w:val="00133FCB"/>
    <w:rsid w:val="0013447C"/>
    <w:rsid w:val="001356F1"/>
    <w:rsid w:val="00135C15"/>
    <w:rsid w:val="00136994"/>
    <w:rsid w:val="00136EB8"/>
    <w:rsid w:val="00136FB7"/>
    <w:rsid w:val="0014128E"/>
    <w:rsid w:val="00142A87"/>
    <w:rsid w:val="00147DA9"/>
    <w:rsid w:val="00151888"/>
    <w:rsid w:val="00151E78"/>
    <w:rsid w:val="00151EDF"/>
    <w:rsid w:val="001531B9"/>
    <w:rsid w:val="00155948"/>
    <w:rsid w:val="0016105F"/>
    <w:rsid w:val="001623E0"/>
    <w:rsid w:val="00162B63"/>
    <w:rsid w:val="00162C5E"/>
    <w:rsid w:val="001639AD"/>
    <w:rsid w:val="00165502"/>
    <w:rsid w:val="00166033"/>
    <w:rsid w:val="00166E6A"/>
    <w:rsid w:val="0017015E"/>
    <w:rsid w:val="00170A2D"/>
    <w:rsid w:val="00171196"/>
    <w:rsid w:val="00172EFA"/>
    <w:rsid w:val="00175CC5"/>
    <w:rsid w:val="00177372"/>
    <w:rsid w:val="00177808"/>
    <w:rsid w:val="00177F27"/>
    <w:rsid w:val="001808BC"/>
    <w:rsid w:val="001826BE"/>
    <w:rsid w:val="00182B81"/>
    <w:rsid w:val="00185A05"/>
    <w:rsid w:val="0018619D"/>
    <w:rsid w:val="001861C9"/>
    <w:rsid w:val="0018749F"/>
    <w:rsid w:val="00190014"/>
    <w:rsid w:val="001944A2"/>
    <w:rsid w:val="00194620"/>
    <w:rsid w:val="0019563E"/>
    <w:rsid w:val="00195CA7"/>
    <w:rsid w:val="001965CB"/>
    <w:rsid w:val="00197786"/>
    <w:rsid w:val="00197A24"/>
    <w:rsid w:val="00197C34"/>
    <w:rsid w:val="001A011E"/>
    <w:rsid w:val="001A066A"/>
    <w:rsid w:val="001A13E6"/>
    <w:rsid w:val="001A3430"/>
    <w:rsid w:val="001A382D"/>
    <w:rsid w:val="001A4B55"/>
    <w:rsid w:val="001A5731"/>
    <w:rsid w:val="001A60BF"/>
    <w:rsid w:val="001A6B6B"/>
    <w:rsid w:val="001A6EE3"/>
    <w:rsid w:val="001A70AB"/>
    <w:rsid w:val="001A7892"/>
    <w:rsid w:val="001A7F2A"/>
    <w:rsid w:val="001A7F68"/>
    <w:rsid w:val="001B0AD1"/>
    <w:rsid w:val="001B2E71"/>
    <w:rsid w:val="001B36AE"/>
    <w:rsid w:val="001B42C3"/>
    <w:rsid w:val="001B454E"/>
    <w:rsid w:val="001B4CD4"/>
    <w:rsid w:val="001B5939"/>
    <w:rsid w:val="001C1532"/>
    <w:rsid w:val="001C21C2"/>
    <w:rsid w:val="001C274C"/>
    <w:rsid w:val="001C391C"/>
    <w:rsid w:val="001C3F04"/>
    <w:rsid w:val="001C5B09"/>
    <w:rsid w:val="001C5D5E"/>
    <w:rsid w:val="001C651B"/>
    <w:rsid w:val="001C655B"/>
    <w:rsid w:val="001C6BC8"/>
    <w:rsid w:val="001D1B96"/>
    <w:rsid w:val="001D3606"/>
    <w:rsid w:val="001D4D0D"/>
    <w:rsid w:val="001D678D"/>
    <w:rsid w:val="001D6B95"/>
    <w:rsid w:val="001D7683"/>
    <w:rsid w:val="001E03F8"/>
    <w:rsid w:val="001E0FBA"/>
    <w:rsid w:val="001E12C0"/>
    <w:rsid w:val="001E1678"/>
    <w:rsid w:val="001E17F1"/>
    <w:rsid w:val="001E3376"/>
    <w:rsid w:val="001E561E"/>
    <w:rsid w:val="001E7192"/>
    <w:rsid w:val="001F1DA6"/>
    <w:rsid w:val="001F3375"/>
    <w:rsid w:val="002005E3"/>
    <w:rsid w:val="002018CC"/>
    <w:rsid w:val="00203B41"/>
    <w:rsid w:val="00204936"/>
    <w:rsid w:val="0020535E"/>
    <w:rsid w:val="002069B3"/>
    <w:rsid w:val="00206B28"/>
    <w:rsid w:val="00211440"/>
    <w:rsid w:val="00211865"/>
    <w:rsid w:val="00213244"/>
    <w:rsid w:val="0021355D"/>
    <w:rsid w:val="00213A89"/>
    <w:rsid w:val="002151DC"/>
    <w:rsid w:val="002159FE"/>
    <w:rsid w:val="00215DC1"/>
    <w:rsid w:val="00216D87"/>
    <w:rsid w:val="00221C73"/>
    <w:rsid w:val="00224C93"/>
    <w:rsid w:val="002256CA"/>
    <w:rsid w:val="002329CF"/>
    <w:rsid w:val="00232F5B"/>
    <w:rsid w:val="00234675"/>
    <w:rsid w:val="002369C8"/>
    <w:rsid w:val="0023761C"/>
    <w:rsid w:val="00240FF5"/>
    <w:rsid w:val="002410A6"/>
    <w:rsid w:val="002414FA"/>
    <w:rsid w:val="00242DD2"/>
    <w:rsid w:val="00244FEC"/>
    <w:rsid w:val="00247C29"/>
    <w:rsid w:val="00250311"/>
    <w:rsid w:val="00251AD9"/>
    <w:rsid w:val="00251ED0"/>
    <w:rsid w:val="00252152"/>
    <w:rsid w:val="00253E33"/>
    <w:rsid w:val="002559AF"/>
    <w:rsid w:val="00255EB4"/>
    <w:rsid w:val="00256350"/>
    <w:rsid w:val="00260467"/>
    <w:rsid w:val="00261C3B"/>
    <w:rsid w:val="00261D35"/>
    <w:rsid w:val="00262299"/>
    <w:rsid w:val="00263478"/>
    <w:rsid w:val="00263EA3"/>
    <w:rsid w:val="00265216"/>
    <w:rsid w:val="00265217"/>
    <w:rsid w:val="00265BB1"/>
    <w:rsid w:val="00265DAC"/>
    <w:rsid w:val="002665C2"/>
    <w:rsid w:val="002668C9"/>
    <w:rsid w:val="0028004E"/>
    <w:rsid w:val="00280FB8"/>
    <w:rsid w:val="00281592"/>
    <w:rsid w:val="00281FC5"/>
    <w:rsid w:val="00282E07"/>
    <w:rsid w:val="002834D5"/>
    <w:rsid w:val="00284BA8"/>
    <w:rsid w:val="00284F85"/>
    <w:rsid w:val="00285AB7"/>
    <w:rsid w:val="00285D6F"/>
    <w:rsid w:val="002873F1"/>
    <w:rsid w:val="00287E78"/>
    <w:rsid w:val="00287FB6"/>
    <w:rsid w:val="00290915"/>
    <w:rsid w:val="00291CF3"/>
    <w:rsid w:val="002925C6"/>
    <w:rsid w:val="00292C57"/>
    <w:rsid w:val="00294DDB"/>
    <w:rsid w:val="00295515"/>
    <w:rsid w:val="00296AD0"/>
    <w:rsid w:val="00297834"/>
    <w:rsid w:val="002A15EC"/>
    <w:rsid w:val="002A22E2"/>
    <w:rsid w:val="002A37ED"/>
    <w:rsid w:val="002A52D8"/>
    <w:rsid w:val="002A6922"/>
    <w:rsid w:val="002B0315"/>
    <w:rsid w:val="002B047B"/>
    <w:rsid w:val="002B18DD"/>
    <w:rsid w:val="002B2C15"/>
    <w:rsid w:val="002B33AE"/>
    <w:rsid w:val="002B3A96"/>
    <w:rsid w:val="002B55A9"/>
    <w:rsid w:val="002B5A68"/>
    <w:rsid w:val="002B74C9"/>
    <w:rsid w:val="002B7659"/>
    <w:rsid w:val="002C2F6E"/>
    <w:rsid w:val="002C45FC"/>
    <w:rsid w:val="002C466A"/>
    <w:rsid w:val="002C556E"/>
    <w:rsid w:val="002C64F7"/>
    <w:rsid w:val="002C65A7"/>
    <w:rsid w:val="002C6653"/>
    <w:rsid w:val="002D1679"/>
    <w:rsid w:val="002D2AFE"/>
    <w:rsid w:val="002D2B39"/>
    <w:rsid w:val="002D37C3"/>
    <w:rsid w:val="002D4A0A"/>
    <w:rsid w:val="002E033A"/>
    <w:rsid w:val="002E0A00"/>
    <w:rsid w:val="002E3728"/>
    <w:rsid w:val="002E4F99"/>
    <w:rsid w:val="002E5120"/>
    <w:rsid w:val="002E6433"/>
    <w:rsid w:val="002E7AE3"/>
    <w:rsid w:val="002E7F9B"/>
    <w:rsid w:val="002F41F2"/>
    <w:rsid w:val="002F5517"/>
    <w:rsid w:val="002F567B"/>
    <w:rsid w:val="00301BF3"/>
    <w:rsid w:val="0030208D"/>
    <w:rsid w:val="003025E1"/>
    <w:rsid w:val="00304AD6"/>
    <w:rsid w:val="003071F2"/>
    <w:rsid w:val="00307CFF"/>
    <w:rsid w:val="00307EE2"/>
    <w:rsid w:val="00313F90"/>
    <w:rsid w:val="00314274"/>
    <w:rsid w:val="00316628"/>
    <w:rsid w:val="003209BA"/>
    <w:rsid w:val="00323418"/>
    <w:rsid w:val="00324B36"/>
    <w:rsid w:val="00324D58"/>
    <w:rsid w:val="00325E71"/>
    <w:rsid w:val="00326774"/>
    <w:rsid w:val="00327479"/>
    <w:rsid w:val="0033039D"/>
    <w:rsid w:val="00330A1E"/>
    <w:rsid w:val="003321B6"/>
    <w:rsid w:val="00332B12"/>
    <w:rsid w:val="003332AC"/>
    <w:rsid w:val="00333C91"/>
    <w:rsid w:val="0033495D"/>
    <w:rsid w:val="003357BF"/>
    <w:rsid w:val="00343A18"/>
    <w:rsid w:val="00345372"/>
    <w:rsid w:val="00360AA3"/>
    <w:rsid w:val="00360CE3"/>
    <w:rsid w:val="00362D48"/>
    <w:rsid w:val="00364FAD"/>
    <w:rsid w:val="00366332"/>
    <w:rsid w:val="0036738F"/>
    <w:rsid w:val="0036759C"/>
    <w:rsid w:val="003676C3"/>
    <w:rsid w:val="00367AE5"/>
    <w:rsid w:val="00367D71"/>
    <w:rsid w:val="003717C7"/>
    <w:rsid w:val="0037202D"/>
    <w:rsid w:val="00376100"/>
    <w:rsid w:val="003763B6"/>
    <w:rsid w:val="00376EE5"/>
    <w:rsid w:val="00376F9F"/>
    <w:rsid w:val="0038150A"/>
    <w:rsid w:val="00381960"/>
    <w:rsid w:val="00381C65"/>
    <w:rsid w:val="00386058"/>
    <w:rsid w:val="00390138"/>
    <w:rsid w:val="00390AD3"/>
    <w:rsid w:val="003940F3"/>
    <w:rsid w:val="00395475"/>
    <w:rsid w:val="00395B8E"/>
    <w:rsid w:val="00395F98"/>
    <w:rsid w:val="0039720B"/>
    <w:rsid w:val="003976F3"/>
    <w:rsid w:val="003A1AD0"/>
    <w:rsid w:val="003A1FE9"/>
    <w:rsid w:val="003A362C"/>
    <w:rsid w:val="003A3FE3"/>
    <w:rsid w:val="003A42F5"/>
    <w:rsid w:val="003A5436"/>
    <w:rsid w:val="003A54BA"/>
    <w:rsid w:val="003A55C4"/>
    <w:rsid w:val="003A74EF"/>
    <w:rsid w:val="003B0A0D"/>
    <w:rsid w:val="003B4838"/>
    <w:rsid w:val="003B6E75"/>
    <w:rsid w:val="003B7DA1"/>
    <w:rsid w:val="003C00F3"/>
    <w:rsid w:val="003C0757"/>
    <w:rsid w:val="003C12FE"/>
    <w:rsid w:val="003C3080"/>
    <w:rsid w:val="003C4BFF"/>
    <w:rsid w:val="003C619C"/>
    <w:rsid w:val="003C6543"/>
    <w:rsid w:val="003C7DE4"/>
    <w:rsid w:val="003D0379"/>
    <w:rsid w:val="003D07DB"/>
    <w:rsid w:val="003D1E26"/>
    <w:rsid w:val="003D2503"/>
    <w:rsid w:val="003D2574"/>
    <w:rsid w:val="003D4C59"/>
    <w:rsid w:val="003D686A"/>
    <w:rsid w:val="003E0233"/>
    <w:rsid w:val="003E32CA"/>
    <w:rsid w:val="003E7272"/>
    <w:rsid w:val="003E7349"/>
    <w:rsid w:val="003E75E2"/>
    <w:rsid w:val="003F3AEA"/>
    <w:rsid w:val="003F3B2B"/>
    <w:rsid w:val="003F4267"/>
    <w:rsid w:val="003F50F9"/>
    <w:rsid w:val="003F6F7C"/>
    <w:rsid w:val="003F7042"/>
    <w:rsid w:val="00401619"/>
    <w:rsid w:val="00404032"/>
    <w:rsid w:val="00406D7A"/>
    <w:rsid w:val="00406DD2"/>
    <w:rsid w:val="0040736F"/>
    <w:rsid w:val="00407BA5"/>
    <w:rsid w:val="00412C1F"/>
    <w:rsid w:val="00413512"/>
    <w:rsid w:val="0041397C"/>
    <w:rsid w:val="00416279"/>
    <w:rsid w:val="00420257"/>
    <w:rsid w:val="00420868"/>
    <w:rsid w:val="00421CB2"/>
    <w:rsid w:val="004261F7"/>
    <w:rsid w:val="004268B9"/>
    <w:rsid w:val="0042754C"/>
    <w:rsid w:val="00432099"/>
    <w:rsid w:val="004332E4"/>
    <w:rsid w:val="00433A69"/>
    <w:rsid w:val="00433B96"/>
    <w:rsid w:val="00434790"/>
    <w:rsid w:val="00437733"/>
    <w:rsid w:val="004440F1"/>
    <w:rsid w:val="0044415D"/>
    <w:rsid w:val="004455BC"/>
    <w:rsid w:val="004456DD"/>
    <w:rsid w:val="00446085"/>
    <w:rsid w:val="00446CDF"/>
    <w:rsid w:val="00446E08"/>
    <w:rsid w:val="004521B7"/>
    <w:rsid w:val="00452FEE"/>
    <w:rsid w:val="00455A06"/>
    <w:rsid w:val="00455A6A"/>
    <w:rsid w:val="00455D37"/>
    <w:rsid w:val="0045613A"/>
    <w:rsid w:val="00457CCE"/>
    <w:rsid w:val="00460B6A"/>
    <w:rsid w:val="00461524"/>
    <w:rsid w:val="00462AB5"/>
    <w:rsid w:val="0046414D"/>
    <w:rsid w:val="00464542"/>
    <w:rsid w:val="00465EAF"/>
    <w:rsid w:val="00467EC7"/>
    <w:rsid w:val="00470625"/>
    <w:rsid w:val="00470A86"/>
    <w:rsid w:val="00471964"/>
    <w:rsid w:val="004722D2"/>
    <w:rsid w:val="0047351F"/>
    <w:rsid w:val="004738C5"/>
    <w:rsid w:val="00474016"/>
    <w:rsid w:val="00474C2A"/>
    <w:rsid w:val="00476627"/>
    <w:rsid w:val="00476CDE"/>
    <w:rsid w:val="004800CB"/>
    <w:rsid w:val="0048015E"/>
    <w:rsid w:val="004819FE"/>
    <w:rsid w:val="00481CC1"/>
    <w:rsid w:val="00485494"/>
    <w:rsid w:val="00490E60"/>
    <w:rsid w:val="00491046"/>
    <w:rsid w:val="00491307"/>
    <w:rsid w:val="0049449D"/>
    <w:rsid w:val="004945B4"/>
    <w:rsid w:val="00494A91"/>
    <w:rsid w:val="00497D06"/>
    <w:rsid w:val="004A1EB4"/>
    <w:rsid w:val="004A2AC7"/>
    <w:rsid w:val="004A3EAE"/>
    <w:rsid w:val="004A4413"/>
    <w:rsid w:val="004A6D2F"/>
    <w:rsid w:val="004B5708"/>
    <w:rsid w:val="004B644B"/>
    <w:rsid w:val="004B6807"/>
    <w:rsid w:val="004B6D7A"/>
    <w:rsid w:val="004C2887"/>
    <w:rsid w:val="004C44FE"/>
    <w:rsid w:val="004C6918"/>
    <w:rsid w:val="004C6F01"/>
    <w:rsid w:val="004D0DBA"/>
    <w:rsid w:val="004D1B2B"/>
    <w:rsid w:val="004D2554"/>
    <w:rsid w:val="004D2626"/>
    <w:rsid w:val="004D30FD"/>
    <w:rsid w:val="004D3A93"/>
    <w:rsid w:val="004D483E"/>
    <w:rsid w:val="004D597B"/>
    <w:rsid w:val="004D6E26"/>
    <w:rsid w:val="004D77D3"/>
    <w:rsid w:val="004E0E5B"/>
    <w:rsid w:val="004E27A6"/>
    <w:rsid w:val="004E2959"/>
    <w:rsid w:val="004E7EEE"/>
    <w:rsid w:val="004F09E4"/>
    <w:rsid w:val="004F1128"/>
    <w:rsid w:val="004F20EF"/>
    <w:rsid w:val="004F260A"/>
    <w:rsid w:val="004F27CA"/>
    <w:rsid w:val="004F2A47"/>
    <w:rsid w:val="004F3434"/>
    <w:rsid w:val="004F652C"/>
    <w:rsid w:val="004F7AF1"/>
    <w:rsid w:val="0050321C"/>
    <w:rsid w:val="005046E9"/>
    <w:rsid w:val="00507E3B"/>
    <w:rsid w:val="00515E8A"/>
    <w:rsid w:val="00517BF4"/>
    <w:rsid w:val="005223AA"/>
    <w:rsid w:val="00522A6A"/>
    <w:rsid w:val="00522F06"/>
    <w:rsid w:val="00523412"/>
    <w:rsid w:val="00523E35"/>
    <w:rsid w:val="00524CD7"/>
    <w:rsid w:val="0052595A"/>
    <w:rsid w:val="00526B78"/>
    <w:rsid w:val="005300D5"/>
    <w:rsid w:val="005305BD"/>
    <w:rsid w:val="0053376D"/>
    <w:rsid w:val="00534A13"/>
    <w:rsid w:val="005367B7"/>
    <w:rsid w:val="00536A53"/>
    <w:rsid w:val="00537BD6"/>
    <w:rsid w:val="00540823"/>
    <w:rsid w:val="005422B3"/>
    <w:rsid w:val="00543A7D"/>
    <w:rsid w:val="00545041"/>
    <w:rsid w:val="00545370"/>
    <w:rsid w:val="005459E8"/>
    <w:rsid w:val="0054712D"/>
    <w:rsid w:val="00547EF6"/>
    <w:rsid w:val="0055120B"/>
    <w:rsid w:val="0055313C"/>
    <w:rsid w:val="00554BDE"/>
    <w:rsid w:val="0055522B"/>
    <w:rsid w:val="005570B5"/>
    <w:rsid w:val="005571E3"/>
    <w:rsid w:val="005603CD"/>
    <w:rsid w:val="0056421A"/>
    <w:rsid w:val="00566828"/>
    <w:rsid w:val="00567279"/>
    <w:rsid w:val="0056736E"/>
    <w:rsid w:val="00567E18"/>
    <w:rsid w:val="00570380"/>
    <w:rsid w:val="0057081B"/>
    <w:rsid w:val="005719CC"/>
    <w:rsid w:val="00572110"/>
    <w:rsid w:val="00575961"/>
    <w:rsid w:val="00575F5F"/>
    <w:rsid w:val="0058031A"/>
    <w:rsid w:val="00581805"/>
    <w:rsid w:val="005818C8"/>
    <w:rsid w:val="0058330D"/>
    <w:rsid w:val="00585F76"/>
    <w:rsid w:val="0058626C"/>
    <w:rsid w:val="005865ED"/>
    <w:rsid w:val="005A022D"/>
    <w:rsid w:val="005A34E4"/>
    <w:rsid w:val="005A47C8"/>
    <w:rsid w:val="005A5705"/>
    <w:rsid w:val="005A679D"/>
    <w:rsid w:val="005A6B52"/>
    <w:rsid w:val="005A7896"/>
    <w:rsid w:val="005B020D"/>
    <w:rsid w:val="005B17F2"/>
    <w:rsid w:val="005B264D"/>
    <w:rsid w:val="005B5285"/>
    <w:rsid w:val="005B55EF"/>
    <w:rsid w:val="005B7FB0"/>
    <w:rsid w:val="005C007E"/>
    <w:rsid w:val="005C35A5"/>
    <w:rsid w:val="005C3FA3"/>
    <w:rsid w:val="005C577C"/>
    <w:rsid w:val="005C5E13"/>
    <w:rsid w:val="005C5E16"/>
    <w:rsid w:val="005C668C"/>
    <w:rsid w:val="005C69A8"/>
    <w:rsid w:val="005D0621"/>
    <w:rsid w:val="005D1E27"/>
    <w:rsid w:val="005D2444"/>
    <w:rsid w:val="005D2A3E"/>
    <w:rsid w:val="005D4972"/>
    <w:rsid w:val="005D4BC9"/>
    <w:rsid w:val="005D5369"/>
    <w:rsid w:val="005D58A0"/>
    <w:rsid w:val="005D6E12"/>
    <w:rsid w:val="005D76D6"/>
    <w:rsid w:val="005E022E"/>
    <w:rsid w:val="005E0254"/>
    <w:rsid w:val="005E11ED"/>
    <w:rsid w:val="005E288E"/>
    <w:rsid w:val="005E5215"/>
    <w:rsid w:val="005E64CB"/>
    <w:rsid w:val="005F01A3"/>
    <w:rsid w:val="005F02D7"/>
    <w:rsid w:val="005F1F7E"/>
    <w:rsid w:val="005F7F7E"/>
    <w:rsid w:val="00600E9D"/>
    <w:rsid w:val="00601A34"/>
    <w:rsid w:val="00602452"/>
    <w:rsid w:val="00602733"/>
    <w:rsid w:val="00603608"/>
    <w:rsid w:val="00603A2F"/>
    <w:rsid w:val="00603BBA"/>
    <w:rsid w:val="00604162"/>
    <w:rsid w:val="00604A65"/>
    <w:rsid w:val="00604B4C"/>
    <w:rsid w:val="006066BA"/>
    <w:rsid w:val="00607108"/>
    <w:rsid w:val="006073E6"/>
    <w:rsid w:val="006124CA"/>
    <w:rsid w:val="00614693"/>
    <w:rsid w:val="00614D6B"/>
    <w:rsid w:val="006151ED"/>
    <w:rsid w:val="00620EA0"/>
    <w:rsid w:val="00623C2F"/>
    <w:rsid w:val="006252DB"/>
    <w:rsid w:val="00627083"/>
    <w:rsid w:val="0062796A"/>
    <w:rsid w:val="00630C9F"/>
    <w:rsid w:val="0063157A"/>
    <w:rsid w:val="00632588"/>
    <w:rsid w:val="00633578"/>
    <w:rsid w:val="00634D35"/>
    <w:rsid w:val="00636769"/>
    <w:rsid w:val="00636A00"/>
    <w:rsid w:val="00637068"/>
    <w:rsid w:val="00637A6A"/>
    <w:rsid w:val="00640B28"/>
    <w:rsid w:val="00642EFF"/>
    <w:rsid w:val="00643ECB"/>
    <w:rsid w:val="006450DE"/>
    <w:rsid w:val="0064625F"/>
    <w:rsid w:val="00647EB2"/>
    <w:rsid w:val="00650642"/>
    <w:rsid w:val="00650811"/>
    <w:rsid w:val="006546AD"/>
    <w:rsid w:val="00657207"/>
    <w:rsid w:val="0065764E"/>
    <w:rsid w:val="00661D3E"/>
    <w:rsid w:val="006633F1"/>
    <w:rsid w:val="006634D8"/>
    <w:rsid w:val="0066395F"/>
    <w:rsid w:val="00664FF8"/>
    <w:rsid w:val="00666094"/>
    <w:rsid w:val="0067298D"/>
    <w:rsid w:val="00672B90"/>
    <w:rsid w:val="00681BEE"/>
    <w:rsid w:val="00686C24"/>
    <w:rsid w:val="00690479"/>
    <w:rsid w:val="00691BFA"/>
    <w:rsid w:val="0069208B"/>
    <w:rsid w:val="00692627"/>
    <w:rsid w:val="006927FE"/>
    <w:rsid w:val="0069333C"/>
    <w:rsid w:val="006945AD"/>
    <w:rsid w:val="00694A16"/>
    <w:rsid w:val="0069664A"/>
    <w:rsid w:val="006969E7"/>
    <w:rsid w:val="0069773D"/>
    <w:rsid w:val="006977C1"/>
    <w:rsid w:val="00697F53"/>
    <w:rsid w:val="006A03DC"/>
    <w:rsid w:val="006A24EB"/>
    <w:rsid w:val="006A3643"/>
    <w:rsid w:val="006A3DC9"/>
    <w:rsid w:val="006A6164"/>
    <w:rsid w:val="006A7279"/>
    <w:rsid w:val="006B06A0"/>
    <w:rsid w:val="006B7532"/>
    <w:rsid w:val="006B77BE"/>
    <w:rsid w:val="006B79D4"/>
    <w:rsid w:val="006B7C26"/>
    <w:rsid w:val="006B7F04"/>
    <w:rsid w:val="006C1250"/>
    <w:rsid w:val="006C2A29"/>
    <w:rsid w:val="006C32F5"/>
    <w:rsid w:val="006C3DDD"/>
    <w:rsid w:val="006C483B"/>
    <w:rsid w:val="006C577F"/>
    <w:rsid w:val="006C64CF"/>
    <w:rsid w:val="006C6AFD"/>
    <w:rsid w:val="006C745D"/>
    <w:rsid w:val="006C78E9"/>
    <w:rsid w:val="006D17B1"/>
    <w:rsid w:val="006D1FD7"/>
    <w:rsid w:val="006D4147"/>
    <w:rsid w:val="006D4339"/>
    <w:rsid w:val="006D4752"/>
    <w:rsid w:val="006D583C"/>
    <w:rsid w:val="006D708A"/>
    <w:rsid w:val="006D79CD"/>
    <w:rsid w:val="006D7C72"/>
    <w:rsid w:val="006E14C1"/>
    <w:rsid w:val="006E406E"/>
    <w:rsid w:val="006E4B8F"/>
    <w:rsid w:val="006E61D6"/>
    <w:rsid w:val="006F0292"/>
    <w:rsid w:val="006F1780"/>
    <w:rsid w:val="006F2709"/>
    <w:rsid w:val="006F27FA"/>
    <w:rsid w:val="006F2D22"/>
    <w:rsid w:val="006F3AF6"/>
    <w:rsid w:val="006F416B"/>
    <w:rsid w:val="006F4D93"/>
    <w:rsid w:val="006F4FD5"/>
    <w:rsid w:val="006F519B"/>
    <w:rsid w:val="006F7CC4"/>
    <w:rsid w:val="006F7FA7"/>
    <w:rsid w:val="007001FC"/>
    <w:rsid w:val="00702AF1"/>
    <w:rsid w:val="0070575B"/>
    <w:rsid w:val="00712C94"/>
    <w:rsid w:val="00713675"/>
    <w:rsid w:val="00715823"/>
    <w:rsid w:val="00722B7D"/>
    <w:rsid w:val="0073065E"/>
    <w:rsid w:val="00731644"/>
    <w:rsid w:val="00732BDF"/>
    <w:rsid w:val="007333C3"/>
    <w:rsid w:val="00734425"/>
    <w:rsid w:val="0073531E"/>
    <w:rsid w:val="00736614"/>
    <w:rsid w:val="00736955"/>
    <w:rsid w:val="00737B93"/>
    <w:rsid w:val="007415CA"/>
    <w:rsid w:val="00744A70"/>
    <w:rsid w:val="00745BF0"/>
    <w:rsid w:val="0074685F"/>
    <w:rsid w:val="007472C6"/>
    <w:rsid w:val="00752960"/>
    <w:rsid w:val="00752ADC"/>
    <w:rsid w:val="0075664A"/>
    <w:rsid w:val="0075707F"/>
    <w:rsid w:val="007615FE"/>
    <w:rsid w:val="0076287E"/>
    <w:rsid w:val="00762B40"/>
    <w:rsid w:val="0076348D"/>
    <w:rsid w:val="007648D6"/>
    <w:rsid w:val="0076655C"/>
    <w:rsid w:val="00770551"/>
    <w:rsid w:val="007714C1"/>
    <w:rsid w:val="00773000"/>
    <w:rsid w:val="007742DC"/>
    <w:rsid w:val="00775283"/>
    <w:rsid w:val="007758A4"/>
    <w:rsid w:val="007766F3"/>
    <w:rsid w:val="00780CF7"/>
    <w:rsid w:val="007839B9"/>
    <w:rsid w:val="00784884"/>
    <w:rsid w:val="00785148"/>
    <w:rsid w:val="007907D7"/>
    <w:rsid w:val="00791437"/>
    <w:rsid w:val="0079321F"/>
    <w:rsid w:val="00793837"/>
    <w:rsid w:val="00796CEC"/>
    <w:rsid w:val="00797AC9"/>
    <w:rsid w:val="007A0A97"/>
    <w:rsid w:val="007A3813"/>
    <w:rsid w:val="007A38CD"/>
    <w:rsid w:val="007A5620"/>
    <w:rsid w:val="007B0C2C"/>
    <w:rsid w:val="007B12FE"/>
    <w:rsid w:val="007B278E"/>
    <w:rsid w:val="007B2B0E"/>
    <w:rsid w:val="007B3359"/>
    <w:rsid w:val="007B4795"/>
    <w:rsid w:val="007C023C"/>
    <w:rsid w:val="007C282E"/>
    <w:rsid w:val="007C3B5B"/>
    <w:rsid w:val="007C3CF1"/>
    <w:rsid w:val="007C42D2"/>
    <w:rsid w:val="007C5C23"/>
    <w:rsid w:val="007C6F8A"/>
    <w:rsid w:val="007D0C41"/>
    <w:rsid w:val="007D0E21"/>
    <w:rsid w:val="007D1829"/>
    <w:rsid w:val="007D6B84"/>
    <w:rsid w:val="007E0F4C"/>
    <w:rsid w:val="007E16CE"/>
    <w:rsid w:val="007E205B"/>
    <w:rsid w:val="007E28E1"/>
    <w:rsid w:val="007E2A26"/>
    <w:rsid w:val="007E3D31"/>
    <w:rsid w:val="007E48D6"/>
    <w:rsid w:val="007E64F0"/>
    <w:rsid w:val="007E75B1"/>
    <w:rsid w:val="007F0269"/>
    <w:rsid w:val="007F0928"/>
    <w:rsid w:val="007F0A26"/>
    <w:rsid w:val="007F1C7F"/>
    <w:rsid w:val="007F2348"/>
    <w:rsid w:val="007F5F65"/>
    <w:rsid w:val="007F618A"/>
    <w:rsid w:val="007F6499"/>
    <w:rsid w:val="0080190A"/>
    <w:rsid w:val="00801D11"/>
    <w:rsid w:val="00802422"/>
    <w:rsid w:val="00803F07"/>
    <w:rsid w:val="00803F1A"/>
    <w:rsid w:val="008050A5"/>
    <w:rsid w:val="00805ABB"/>
    <w:rsid w:val="008062C7"/>
    <w:rsid w:val="00806B00"/>
    <w:rsid w:val="0080749A"/>
    <w:rsid w:val="008074F3"/>
    <w:rsid w:val="008077F8"/>
    <w:rsid w:val="008135B1"/>
    <w:rsid w:val="008143FE"/>
    <w:rsid w:val="00814BCA"/>
    <w:rsid w:val="0081591F"/>
    <w:rsid w:val="00817482"/>
    <w:rsid w:val="00817D67"/>
    <w:rsid w:val="00820D78"/>
    <w:rsid w:val="00821FB8"/>
    <w:rsid w:val="00822ACD"/>
    <w:rsid w:val="008256E0"/>
    <w:rsid w:val="008265FD"/>
    <w:rsid w:val="00826CE8"/>
    <w:rsid w:val="008300EB"/>
    <w:rsid w:val="0083132A"/>
    <w:rsid w:val="008336DF"/>
    <w:rsid w:val="00834726"/>
    <w:rsid w:val="00834AED"/>
    <w:rsid w:val="00835EAB"/>
    <w:rsid w:val="00836886"/>
    <w:rsid w:val="00836AE5"/>
    <w:rsid w:val="00837854"/>
    <w:rsid w:val="00840885"/>
    <w:rsid w:val="00841FE1"/>
    <w:rsid w:val="00843591"/>
    <w:rsid w:val="00844A3C"/>
    <w:rsid w:val="008506C4"/>
    <w:rsid w:val="00851CD5"/>
    <w:rsid w:val="00852FE1"/>
    <w:rsid w:val="008530EB"/>
    <w:rsid w:val="00855C66"/>
    <w:rsid w:val="00857134"/>
    <w:rsid w:val="008575E2"/>
    <w:rsid w:val="0086218C"/>
    <w:rsid w:val="0086293E"/>
    <w:rsid w:val="00863602"/>
    <w:rsid w:val="00866DBA"/>
    <w:rsid w:val="00867800"/>
    <w:rsid w:val="00871859"/>
    <w:rsid w:val="00871C32"/>
    <w:rsid w:val="00871EE4"/>
    <w:rsid w:val="00872059"/>
    <w:rsid w:val="00872B70"/>
    <w:rsid w:val="0087609E"/>
    <w:rsid w:val="00876831"/>
    <w:rsid w:val="00880DDD"/>
    <w:rsid w:val="008837D8"/>
    <w:rsid w:val="00883BA7"/>
    <w:rsid w:val="00884F7C"/>
    <w:rsid w:val="00886820"/>
    <w:rsid w:val="00886CF6"/>
    <w:rsid w:val="00886F33"/>
    <w:rsid w:val="0089212D"/>
    <w:rsid w:val="008958B8"/>
    <w:rsid w:val="00896726"/>
    <w:rsid w:val="00896DE7"/>
    <w:rsid w:val="00897C3E"/>
    <w:rsid w:val="008A1308"/>
    <w:rsid w:val="008A4D6B"/>
    <w:rsid w:val="008A5EBE"/>
    <w:rsid w:val="008A7B67"/>
    <w:rsid w:val="008B0D2B"/>
    <w:rsid w:val="008B19D0"/>
    <w:rsid w:val="008B293F"/>
    <w:rsid w:val="008B305E"/>
    <w:rsid w:val="008B3FF6"/>
    <w:rsid w:val="008B6745"/>
    <w:rsid w:val="008B7371"/>
    <w:rsid w:val="008B769E"/>
    <w:rsid w:val="008C0A73"/>
    <w:rsid w:val="008C2114"/>
    <w:rsid w:val="008C382F"/>
    <w:rsid w:val="008D0B22"/>
    <w:rsid w:val="008D3180"/>
    <w:rsid w:val="008D3C11"/>
    <w:rsid w:val="008D3DDB"/>
    <w:rsid w:val="008D3FE6"/>
    <w:rsid w:val="008D40B9"/>
    <w:rsid w:val="008D5B32"/>
    <w:rsid w:val="008D65A5"/>
    <w:rsid w:val="008D7BF9"/>
    <w:rsid w:val="008E04AF"/>
    <w:rsid w:val="008E63DE"/>
    <w:rsid w:val="008E7C74"/>
    <w:rsid w:val="008F094F"/>
    <w:rsid w:val="008F09F3"/>
    <w:rsid w:val="008F0ADE"/>
    <w:rsid w:val="008F14BF"/>
    <w:rsid w:val="008F5168"/>
    <w:rsid w:val="008F5712"/>
    <w:rsid w:val="008F573F"/>
    <w:rsid w:val="008F6E30"/>
    <w:rsid w:val="008F71C9"/>
    <w:rsid w:val="008F7357"/>
    <w:rsid w:val="00901B31"/>
    <w:rsid w:val="009023B2"/>
    <w:rsid w:val="00902D09"/>
    <w:rsid w:val="009034EC"/>
    <w:rsid w:val="0090421C"/>
    <w:rsid w:val="00905148"/>
    <w:rsid w:val="009054C8"/>
    <w:rsid w:val="00911085"/>
    <w:rsid w:val="00913723"/>
    <w:rsid w:val="009168D9"/>
    <w:rsid w:val="00916C63"/>
    <w:rsid w:val="009208BD"/>
    <w:rsid w:val="009210B1"/>
    <w:rsid w:val="00921926"/>
    <w:rsid w:val="00923390"/>
    <w:rsid w:val="0092617C"/>
    <w:rsid w:val="00927B21"/>
    <w:rsid w:val="0093016B"/>
    <w:rsid w:val="0093067A"/>
    <w:rsid w:val="009306BD"/>
    <w:rsid w:val="00930C84"/>
    <w:rsid w:val="00931D0D"/>
    <w:rsid w:val="00932C45"/>
    <w:rsid w:val="00934C3F"/>
    <w:rsid w:val="00934D30"/>
    <w:rsid w:val="00934E6B"/>
    <w:rsid w:val="009367F2"/>
    <w:rsid w:val="009370F6"/>
    <w:rsid w:val="009372F1"/>
    <w:rsid w:val="00941C60"/>
    <w:rsid w:val="0094296A"/>
    <w:rsid w:val="00944F46"/>
    <w:rsid w:val="009459D9"/>
    <w:rsid w:val="009461E7"/>
    <w:rsid w:val="00946452"/>
    <w:rsid w:val="009477B5"/>
    <w:rsid w:val="00950257"/>
    <w:rsid w:val="00952FBA"/>
    <w:rsid w:val="009559D8"/>
    <w:rsid w:val="00956A47"/>
    <w:rsid w:val="00957365"/>
    <w:rsid w:val="00960799"/>
    <w:rsid w:val="00964041"/>
    <w:rsid w:val="00964187"/>
    <w:rsid w:val="0096438F"/>
    <w:rsid w:val="00966D42"/>
    <w:rsid w:val="00970A75"/>
    <w:rsid w:val="009715B3"/>
    <w:rsid w:val="00971689"/>
    <w:rsid w:val="00971F45"/>
    <w:rsid w:val="00973E90"/>
    <w:rsid w:val="0097428E"/>
    <w:rsid w:val="00974C72"/>
    <w:rsid w:val="00975B07"/>
    <w:rsid w:val="00976BCD"/>
    <w:rsid w:val="00977766"/>
    <w:rsid w:val="00980B4A"/>
    <w:rsid w:val="009821E2"/>
    <w:rsid w:val="009840A0"/>
    <w:rsid w:val="00993DF6"/>
    <w:rsid w:val="009955BD"/>
    <w:rsid w:val="0099724D"/>
    <w:rsid w:val="009A34AD"/>
    <w:rsid w:val="009A68D9"/>
    <w:rsid w:val="009A764E"/>
    <w:rsid w:val="009AD73A"/>
    <w:rsid w:val="009B0200"/>
    <w:rsid w:val="009B0344"/>
    <w:rsid w:val="009B11F3"/>
    <w:rsid w:val="009B19BD"/>
    <w:rsid w:val="009B381B"/>
    <w:rsid w:val="009B4BFF"/>
    <w:rsid w:val="009B5B75"/>
    <w:rsid w:val="009B6D80"/>
    <w:rsid w:val="009B708C"/>
    <w:rsid w:val="009B76C1"/>
    <w:rsid w:val="009B7BF6"/>
    <w:rsid w:val="009C0CE9"/>
    <w:rsid w:val="009C177B"/>
    <w:rsid w:val="009C2C96"/>
    <w:rsid w:val="009C59A8"/>
    <w:rsid w:val="009C59F4"/>
    <w:rsid w:val="009C5D8B"/>
    <w:rsid w:val="009D32A0"/>
    <w:rsid w:val="009D7424"/>
    <w:rsid w:val="009E0AA3"/>
    <w:rsid w:val="009E1B80"/>
    <w:rsid w:val="009E29FD"/>
    <w:rsid w:val="009E3D0A"/>
    <w:rsid w:val="009E4858"/>
    <w:rsid w:val="009E51FC"/>
    <w:rsid w:val="009E763E"/>
    <w:rsid w:val="009F176B"/>
    <w:rsid w:val="009F1D28"/>
    <w:rsid w:val="009F3585"/>
    <w:rsid w:val="009F3F09"/>
    <w:rsid w:val="009F4103"/>
    <w:rsid w:val="009F622C"/>
    <w:rsid w:val="009F6EEC"/>
    <w:rsid w:val="009F74A1"/>
    <w:rsid w:val="009F7618"/>
    <w:rsid w:val="00A0396D"/>
    <w:rsid w:val="00A04CDB"/>
    <w:rsid w:val="00A04D23"/>
    <w:rsid w:val="00A06743"/>
    <w:rsid w:val="00A06766"/>
    <w:rsid w:val="00A11423"/>
    <w:rsid w:val="00A11896"/>
    <w:rsid w:val="00A12649"/>
    <w:rsid w:val="00A12FC7"/>
    <w:rsid w:val="00A13765"/>
    <w:rsid w:val="00A17168"/>
    <w:rsid w:val="00A173DA"/>
    <w:rsid w:val="00A17470"/>
    <w:rsid w:val="00A21278"/>
    <w:rsid w:val="00A21B12"/>
    <w:rsid w:val="00A22708"/>
    <w:rsid w:val="00A23CB8"/>
    <w:rsid w:val="00A23F80"/>
    <w:rsid w:val="00A31C7F"/>
    <w:rsid w:val="00A35FDB"/>
    <w:rsid w:val="00A36624"/>
    <w:rsid w:val="00A3669C"/>
    <w:rsid w:val="00A36BBB"/>
    <w:rsid w:val="00A40EFD"/>
    <w:rsid w:val="00A413FC"/>
    <w:rsid w:val="00A4165B"/>
    <w:rsid w:val="00A46404"/>
    <w:rsid w:val="00A46CDF"/>
    <w:rsid w:val="00A46CED"/>
    <w:rsid w:val="00A46E98"/>
    <w:rsid w:val="00A46FE0"/>
    <w:rsid w:val="00A5023A"/>
    <w:rsid w:val="00A50727"/>
    <w:rsid w:val="00A51D23"/>
    <w:rsid w:val="00A523F4"/>
    <w:rsid w:val="00A54385"/>
    <w:rsid w:val="00A6352B"/>
    <w:rsid w:val="00A65A22"/>
    <w:rsid w:val="00A666B3"/>
    <w:rsid w:val="00A67465"/>
    <w:rsid w:val="00A67BC1"/>
    <w:rsid w:val="00A701B5"/>
    <w:rsid w:val="00A70EFC"/>
    <w:rsid w:val="00A714BB"/>
    <w:rsid w:val="00A71F72"/>
    <w:rsid w:val="00A728FE"/>
    <w:rsid w:val="00A7477D"/>
    <w:rsid w:val="00A774B4"/>
    <w:rsid w:val="00A77659"/>
    <w:rsid w:val="00A80B23"/>
    <w:rsid w:val="00A81280"/>
    <w:rsid w:val="00A826A2"/>
    <w:rsid w:val="00A82AF9"/>
    <w:rsid w:val="00A85B0E"/>
    <w:rsid w:val="00A90B00"/>
    <w:rsid w:val="00A91B9B"/>
    <w:rsid w:val="00A9244B"/>
    <w:rsid w:val="00A92D8F"/>
    <w:rsid w:val="00A93767"/>
    <w:rsid w:val="00A94C30"/>
    <w:rsid w:val="00AA40D9"/>
    <w:rsid w:val="00AA5D03"/>
    <w:rsid w:val="00AA6DE1"/>
    <w:rsid w:val="00AB0E9B"/>
    <w:rsid w:val="00AB1377"/>
    <w:rsid w:val="00AB24EA"/>
    <w:rsid w:val="00AB2988"/>
    <w:rsid w:val="00AB62F0"/>
    <w:rsid w:val="00AB6A97"/>
    <w:rsid w:val="00AB6B54"/>
    <w:rsid w:val="00AB7999"/>
    <w:rsid w:val="00AC02D0"/>
    <w:rsid w:val="00AC1715"/>
    <w:rsid w:val="00AC3073"/>
    <w:rsid w:val="00AC4174"/>
    <w:rsid w:val="00AC64A2"/>
    <w:rsid w:val="00AC659B"/>
    <w:rsid w:val="00AD186F"/>
    <w:rsid w:val="00AD204C"/>
    <w:rsid w:val="00AD3292"/>
    <w:rsid w:val="00AD51BB"/>
    <w:rsid w:val="00AD73AE"/>
    <w:rsid w:val="00AD74C1"/>
    <w:rsid w:val="00AE0FC6"/>
    <w:rsid w:val="00AE303E"/>
    <w:rsid w:val="00AE6ECD"/>
    <w:rsid w:val="00AE7AF0"/>
    <w:rsid w:val="00AE7BB8"/>
    <w:rsid w:val="00AF0804"/>
    <w:rsid w:val="00AF300F"/>
    <w:rsid w:val="00AF386F"/>
    <w:rsid w:val="00AF614F"/>
    <w:rsid w:val="00AF7460"/>
    <w:rsid w:val="00AF7702"/>
    <w:rsid w:val="00AF7E6D"/>
    <w:rsid w:val="00B01C45"/>
    <w:rsid w:val="00B01E78"/>
    <w:rsid w:val="00B02C0B"/>
    <w:rsid w:val="00B071A0"/>
    <w:rsid w:val="00B11B9B"/>
    <w:rsid w:val="00B123AC"/>
    <w:rsid w:val="00B12DC2"/>
    <w:rsid w:val="00B153AB"/>
    <w:rsid w:val="00B17804"/>
    <w:rsid w:val="00B17D4B"/>
    <w:rsid w:val="00B2061D"/>
    <w:rsid w:val="00B22FEE"/>
    <w:rsid w:val="00B32485"/>
    <w:rsid w:val="00B32808"/>
    <w:rsid w:val="00B32995"/>
    <w:rsid w:val="00B356DD"/>
    <w:rsid w:val="00B36454"/>
    <w:rsid w:val="00B37BB6"/>
    <w:rsid w:val="00B40416"/>
    <w:rsid w:val="00B422D2"/>
    <w:rsid w:val="00B43003"/>
    <w:rsid w:val="00B43A09"/>
    <w:rsid w:val="00B44E1B"/>
    <w:rsid w:val="00B45680"/>
    <w:rsid w:val="00B46930"/>
    <w:rsid w:val="00B475FF"/>
    <w:rsid w:val="00B500CA"/>
    <w:rsid w:val="00B537C2"/>
    <w:rsid w:val="00B53FB6"/>
    <w:rsid w:val="00B60AE2"/>
    <w:rsid w:val="00B611A1"/>
    <w:rsid w:val="00B61C6A"/>
    <w:rsid w:val="00B641D9"/>
    <w:rsid w:val="00B6503D"/>
    <w:rsid w:val="00B71CA0"/>
    <w:rsid w:val="00B74923"/>
    <w:rsid w:val="00B76175"/>
    <w:rsid w:val="00B8084E"/>
    <w:rsid w:val="00B8090F"/>
    <w:rsid w:val="00B80C36"/>
    <w:rsid w:val="00B834BD"/>
    <w:rsid w:val="00B83F15"/>
    <w:rsid w:val="00B84D7D"/>
    <w:rsid w:val="00B859F5"/>
    <w:rsid w:val="00B86314"/>
    <w:rsid w:val="00B87030"/>
    <w:rsid w:val="00B87386"/>
    <w:rsid w:val="00B92AA5"/>
    <w:rsid w:val="00B93514"/>
    <w:rsid w:val="00B936A4"/>
    <w:rsid w:val="00B937D2"/>
    <w:rsid w:val="00B94D18"/>
    <w:rsid w:val="00B954BE"/>
    <w:rsid w:val="00B968EC"/>
    <w:rsid w:val="00BA09C7"/>
    <w:rsid w:val="00BA1C2E"/>
    <w:rsid w:val="00BA6A54"/>
    <w:rsid w:val="00BA718D"/>
    <w:rsid w:val="00BB12F0"/>
    <w:rsid w:val="00BB2452"/>
    <w:rsid w:val="00BB318F"/>
    <w:rsid w:val="00BB420C"/>
    <w:rsid w:val="00BB6A43"/>
    <w:rsid w:val="00BB74FC"/>
    <w:rsid w:val="00BC1557"/>
    <w:rsid w:val="00BC1A47"/>
    <w:rsid w:val="00BC1CBA"/>
    <w:rsid w:val="00BC1CE1"/>
    <w:rsid w:val="00BC200B"/>
    <w:rsid w:val="00BC254C"/>
    <w:rsid w:val="00BC4756"/>
    <w:rsid w:val="00BC54ED"/>
    <w:rsid w:val="00BC69A4"/>
    <w:rsid w:val="00BC73EE"/>
    <w:rsid w:val="00BC7571"/>
    <w:rsid w:val="00BD3B6D"/>
    <w:rsid w:val="00BD5867"/>
    <w:rsid w:val="00BD6B10"/>
    <w:rsid w:val="00BE0680"/>
    <w:rsid w:val="00BE305F"/>
    <w:rsid w:val="00BE5A97"/>
    <w:rsid w:val="00BE7BA3"/>
    <w:rsid w:val="00BF2AF4"/>
    <w:rsid w:val="00BF4CAC"/>
    <w:rsid w:val="00BF4D72"/>
    <w:rsid w:val="00BF4EE9"/>
    <w:rsid w:val="00BF5682"/>
    <w:rsid w:val="00BF7B09"/>
    <w:rsid w:val="00C003D2"/>
    <w:rsid w:val="00C0059E"/>
    <w:rsid w:val="00C00652"/>
    <w:rsid w:val="00C00F7E"/>
    <w:rsid w:val="00C0174C"/>
    <w:rsid w:val="00C0425E"/>
    <w:rsid w:val="00C0509E"/>
    <w:rsid w:val="00C10C69"/>
    <w:rsid w:val="00C11950"/>
    <w:rsid w:val="00C13033"/>
    <w:rsid w:val="00C20A95"/>
    <w:rsid w:val="00C21DFA"/>
    <w:rsid w:val="00C2325B"/>
    <w:rsid w:val="00C23F79"/>
    <w:rsid w:val="00C25AD8"/>
    <w:rsid w:val="00C2674F"/>
    <w:rsid w:val="00C2692F"/>
    <w:rsid w:val="00C3207C"/>
    <w:rsid w:val="00C32898"/>
    <w:rsid w:val="00C32BB4"/>
    <w:rsid w:val="00C34670"/>
    <w:rsid w:val="00C34ACE"/>
    <w:rsid w:val="00C377A0"/>
    <w:rsid w:val="00C400E1"/>
    <w:rsid w:val="00C4015E"/>
    <w:rsid w:val="00C41187"/>
    <w:rsid w:val="00C41ADA"/>
    <w:rsid w:val="00C44623"/>
    <w:rsid w:val="00C44D88"/>
    <w:rsid w:val="00C506C5"/>
    <w:rsid w:val="00C512A1"/>
    <w:rsid w:val="00C51D7B"/>
    <w:rsid w:val="00C52127"/>
    <w:rsid w:val="00C5725B"/>
    <w:rsid w:val="00C60772"/>
    <w:rsid w:val="00C6078C"/>
    <w:rsid w:val="00C60E1D"/>
    <w:rsid w:val="00C63C31"/>
    <w:rsid w:val="00C706F8"/>
    <w:rsid w:val="00C73206"/>
    <w:rsid w:val="00C733A4"/>
    <w:rsid w:val="00C757A0"/>
    <w:rsid w:val="00C757BB"/>
    <w:rsid w:val="00C760DE"/>
    <w:rsid w:val="00C7704B"/>
    <w:rsid w:val="00C777B4"/>
    <w:rsid w:val="00C778F4"/>
    <w:rsid w:val="00C80AFB"/>
    <w:rsid w:val="00C80E03"/>
    <w:rsid w:val="00C82630"/>
    <w:rsid w:val="00C845F5"/>
    <w:rsid w:val="00C84C29"/>
    <w:rsid w:val="00C85B4E"/>
    <w:rsid w:val="00C8750C"/>
    <w:rsid w:val="00C907F7"/>
    <w:rsid w:val="00C92C66"/>
    <w:rsid w:val="00C92CB1"/>
    <w:rsid w:val="00C94EE4"/>
    <w:rsid w:val="00C96C7F"/>
    <w:rsid w:val="00CA0195"/>
    <w:rsid w:val="00CA0771"/>
    <w:rsid w:val="00CA2103"/>
    <w:rsid w:val="00CA2737"/>
    <w:rsid w:val="00CA32BE"/>
    <w:rsid w:val="00CA3E7B"/>
    <w:rsid w:val="00CB1229"/>
    <w:rsid w:val="00CB3D91"/>
    <w:rsid w:val="00CB3F4D"/>
    <w:rsid w:val="00CB54B0"/>
    <w:rsid w:val="00CB6B99"/>
    <w:rsid w:val="00CB79E0"/>
    <w:rsid w:val="00CC0A43"/>
    <w:rsid w:val="00CC0CCD"/>
    <w:rsid w:val="00CC2459"/>
    <w:rsid w:val="00CC3C84"/>
    <w:rsid w:val="00CC59C6"/>
    <w:rsid w:val="00CC6BAB"/>
    <w:rsid w:val="00CD0432"/>
    <w:rsid w:val="00CD211A"/>
    <w:rsid w:val="00CD6231"/>
    <w:rsid w:val="00CD6F77"/>
    <w:rsid w:val="00CE22BA"/>
    <w:rsid w:val="00CE4C87"/>
    <w:rsid w:val="00CE544A"/>
    <w:rsid w:val="00CE6D84"/>
    <w:rsid w:val="00CF02A4"/>
    <w:rsid w:val="00CF0909"/>
    <w:rsid w:val="00CF5821"/>
    <w:rsid w:val="00CF58EC"/>
    <w:rsid w:val="00CF795B"/>
    <w:rsid w:val="00D04C25"/>
    <w:rsid w:val="00D06841"/>
    <w:rsid w:val="00D0745E"/>
    <w:rsid w:val="00D11E1C"/>
    <w:rsid w:val="00D12262"/>
    <w:rsid w:val="00D122CB"/>
    <w:rsid w:val="00D160B0"/>
    <w:rsid w:val="00D16593"/>
    <w:rsid w:val="00D17F94"/>
    <w:rsid w:val="00D20316"/>
    <w:rsid w:val="00D2163E"/>
    <w:rsid w:val="00D21C23"/>
    <w:rsid w:val="00D223FC"/>
    <w:rsid w:val="00D22960"/>
    <w:rsid w:val="00D241FF"/>
    <w:rsid w:val="00D24FF1"/>
    <w:rsid w:val="00D25A03"/>
    <w:rsid w:val="00D26D1E"/>
    <w:rsid w:val="00D270F5"/>
    <w:rsid w:val="00D27E42"/>
    <w:rsid w:val="00D32046"/>
    <w:rsid w:val="00D32FBB"/>
    <w:rsid w:val="00D354EF"/>
    <w:rsid w:val="00D36B34"/>
    <w:rsid w:val="00D4040D"/>
    <w:rsid w:val="00D41A9C"/>
    <w:rsid w:val="00D42DFE"/>
    <w:rsid w:val="00D43CE9"/>
    <w:rsid w:val="00D44685"/>
    <w:rsid w:val="00D45DF3"/>
    <w:rsid w:val="00D45E2B"/>
    <w:rsid w:val="00D474CF"/>
    <w:rsid w:val="00D51A4D"/>
    <w:rsid w:val="00D5547E"/>
    <w:rsid w:val="00D560C3"/>
    <w:rsid w:val="00D56E95"/>
    <w:rsid w:val="00D57303"/>
    <w:rsid w:val="00D6078B"/>
    <w:rsid w:val="00D612B7"/>
    <w:rsid w:val="00D628B9"/>
    <w:rsid w:val="00D64A02"/>
    <w:rsid w:val="00D707D8"/>
    <w:rsid w:val="00D71DDE"/>
    <w:rsid w:val="00D75C50"/>
    <w:rsid w:val="00D7667D"/>
    <w:rsid w:val="00D76AA5"/>
    <w:rsid w:val="00D800AF"/>
    <w:rsid w:val="00D817BF"/>
    <w:rsid w:val="00D819B3"/>
    <w:rsid w:val="00D84FE9"/>
    <w:rsid w:val="00D858B5"/>
    <w:rsid w:val="00D869A1"/>
    <w:rsid w:val="00D87775"/>
    <w:rsid w:val="00D87BE0"/>
    <w:rsid w:val="00D9004B"/>
    <w:rsid w:val="00D905C7"/>
    <w:rsid w:val="00D9110B"/>
    <w:rsid w:val="00D92900"/>
    <w:rsid w:val="00D929F0"/>
    <w:rsid w:val="00D966C1"/>
    <w:rsid w:val="00D97EBB"/>
    <w:rsid w:val="00DA413F"/>
    <w:rsid w:val="00DA4584"/>
    <w:rsid w:val="00DA614B"/>
    <w:rsid w:val="00DA6824"/>
    <w:rsid w:val="00DA69D6"/>
    <w:rsid w:val="00DA7330"/>
    <w:rsid w:val="00DA76FF"/>
    <w:rsid w:val="00DB0200"/>
    <w:rsid w:val="00DB0D1F"/>
    <w:rsid w:val="00DB1567"/>
    <w:rsid w:val="00DB1770"/>
    <w:rsid w:val="00DB40A3"/>
    <w:rsid w:val="00DB423E"/>
    <w:rsid w:val="00DB42B0"/>
    <w:rsid w:val="00DB5E73"/>
    <w:rsid w:val="00DB6AE0"/>
    <w:rsid w:val="00DC1F43"/>
    <w:rsid w:val="00DC3060"/>
    <w:rsid w:val="00DC7AA2"/>
    <w:rsid w:val="00DD021A"/>
    <w:rsid w:val="00DD11BA"/>
    <w:rsid w:val="00DD2B83"/>
    <w:rsid w:val="00DD3862"/>
    <w:rsid w:val="00DD38EE"/>
    <w:rsid w:val="00DD4470"/>
    <w:rsid w:val="00DD54A8"/>
    <w:rsid w:val="00DD5B6E"/>
    <w:rsid w:val="00DE03B3"/>
    <w:rsid w:val="00DE041F"/>
    <w:rsid w:val="00DE0FB2"/>
    <w:rsid w:val="00DE1EE6"/>
    <w:rsid w:val="00DE2129"/>
    <w:rsid w:val="00DE2971"/>
    <w:rsid w:val="00DE2F66"/>
    <w:rsid w:val="00DE64FC"/>
    <w:rsid w:val="00DE77AE"/>
    <w:rsid w:val="00DF093E"/>
    <w:rsid w:val="00DF2F9B"/>
    <w:rsid w:val="00DF32F0"/>
    <w:rsid w:val="00DF52FA"/>
    <w:rsid w:val="00DF6BE5"/>
    <w:rsid w:val="00DF7086"/>
    <w:rsid w:val="00DF7EF6"/>
    <w:rsid w:val="00E001B2"/>
    <w:rsid w:val="00E00FE2"/>
    <w:rsid w:val="00E01F42"/>
    <w:rsid w:val="00E06D4C"/>
    <w:rsid w:val="00E06F6C"/>
    <w:rsid w:val="00E07095"/>
    <w:rsid w:val="00E114A3"/>
    <w:rsid w:val="00E12EF9"/>
    <w:rsid w:val="00E12F97"/>
    <w:rsid w:val="00E141C6"/>
    <w:rsid w:val="00E155EB"/>
    <w:rsid w:val="00E157FF"/>
    <w:rsid w:val="00E1720B"/>
    <w:rsid w:val="00E206D6"/>
    <w:rsid w:val="00E26741"/>
    <w:rsid w:val="00E270C4"/>
    <w:rsid w:val="00E3160F"/>
    <w:rsid w:val="00E3307B"/>
    <w:rsid w:val="00E3366E"/>
    <w:rsid w:val="00E3407B"/>
    <w:rsid w:val="00E35E8D"/>
    <w:rsid w:val="00E41699"/>
    <w:rsid w:val="00E421C6"/>
    <w:rsid w:val="00E507FB"/>
    <w:rsid w:val="00E52086"/>
    <w:rsid w:val="00E543A6"/>
    <w:rsid w:val="00E54487"/>
    <w:rsid w:val="00E54D43"/>
    <w:rsid w:val="00E576E2"/>
    <w:rsid w:val="00E6010D"/>
    <w:rsid w:val="00E60479"/>
    <w:rsid w:val="00E605C7"/>
    <w:rsid w:val="00E61D73"/>
    <w:rsid w:val="00E621B5"/>
    <w:rsid w:val="00E65098"/>
    <w:rsid w:val="00E65C13"/>
    <w:rsid w:val="00E66076"/>
    <w:rsid w:val="00E67CEB"/>
    <w:rsid w:val="00E71B33"/>
    <w:rsid w:val="00E71D56"/>
    <w:rsid w:val="00E72133"/>
    <w:rsid w:val="00E73684"/>
    <w:rsid w:val="00E744CF"/>
    <w:rsid w:val="00E76278"/>
    <w:rsid w:val="00E818D6"/>
    <w:rsid w:val="00E82DA8"/>
    <w:rsid w:val="00E854A0"/>
    <w:rsid w:val="00E87F7A"/>
    <w:rsid w:val="00E92094"/>
    <w:rsid w:val="00E93B26"/>
    <w:rsid w:val="00E958CD"/>
    <w:rsid w:val="00E96BD7"/>
    <w:rsid w:val="00E96CBA"/>
    <w:rsid w:val="00EA0DB1"/>
    <w:rsid w:val="00EA0EE9"/>
    <w:rsid w:val="00EA4150"/>
    <w:rsid w:val="00EA41DD"/>
    <w:rsid w:val="00EA5469"/>
    <w:rsid w:val="00EA78BE"/>
    <w:rsid w:val="00EA7FF7"/>
    <w:rsid w:val="00EB0341"/>
    <w:rsid w:val="00EB1712"/>
    <w:rsid w:val="00EB1C1E"/>
    <w:rsid w:val="00EB50A5"/>
    <w:rsid w:val="00EB5494"/>
    <w:rsid w:val="00EB5BD4"/>
    <w:rsid w:val="00EC1411"/>
    <w:rsid w:val="00EC2343"/>
    <w:rsid w:val="00EC44A0"/>
    <w:rsid w:val="00EC7FEC"/>
    <w:rsid w:val="00ED0C64"/>
    <w:rsid w:val="00ED108A"/>
    <w:rsid w:val="00ED1562"/>
    <w:rsid w:val="00ED26D3"/>
    <w:rsid w:val="00ED45A3"/>
    <w:rsid w:val="00ED52CA"/>
    <w:rsid w:val="00ED5860"/>
    <w:rsid w:val="00ED6EBD"/>
    <w:rsid w:val="00EE1B74"/>
    <w:rsid w:val="00EE2852"/>
    <w:rsid w:val="00EE30EB"/>
    <w:rsid w:val="00EE35C9"/>
    <w:rsid w:val="00EE3D65"/>
    <w:rsid w:val="00EE6BC8"/>
    <w:rsid w:val="00EF0E0C"/>
    <w:rsid w:val="00EF1CB7"/>
    <w:rsid w:val="00EF5029"/>
    <w:rsid w:val="00F05ECA"/>
    <w:rsid w:val="00F064F3"/>
    <w:rsid w:val="00F14A3B"/>
    <w:rsid w:val="00F16234"/>
    <w:rsid w:val="00F1710F"/>
    <w:rsid w:val="00F1786A"/>
    <w:rsid w:val="00F17F30"/>
    <w:rsid w:val="00F2075E"/>
    <w:rsid w:val="00F24043"/>
    <w:rsid w:val="00F241B0"/>
    <w:rsid w:val="00F24E9E"/>
    <w:rsid w:val="00F30D07"/>
    <w:rsid w:val="00F31660"/>
    <w:rsid w:val="00F31673"/>
    <w:rsid w:val="00F3566E"/>
    <w:rsid w:val="00F35B6F"/>
    <w:rsid w:val="00F375FB"/>
    <w:rsid w:val="00F40AFD"/>
    <w:rsid w:val="00F41AC1"/>
    <w:rsid w:val="00F428FA"/>
    <w:rsid w:val="00F431BC"/>
    <w:rsid w:val="00F4367A"/>
    <w:rsid w:val="00F44049"/>
    <w:rsid w:val="00F445B1"/>
    <w:rsid w:val="00F44B49"/>
    <w:rsid w:val="00F4581C"/>
    <w:rsid w:val="00F45CD4"/>
    <w:rsid w:val="00F47F07"/>
    <w:rsid w:val="00F50D59"/>
    <w:rsid w:val="00F518BD"/>
    <w:rsid w:val="00F52AB6"/>
    <w:rsid w:val="00F52DDC"/>
    <w:rsid w:val="00F52E15"/>
    <w:rsid w:val="00F54A95"/>
    <w:rsid w:val="00F54A9A"/>
    <w:rsid w:val="00F554D2"/>
    <w:rsid w:val="00F5632A"/>
    <w:rsid w:val="00F563D6"/>
    <w:rsid w:val="00F57A81"/>
    <w:rsid w:val="00F61106"/>
    <w:rsid w:val="00F643E8"/>
    <w:rsid w:val="00F66812"/>
    <w:rsid w:val="00F66DCA"/>
    <w:rsid w:val="00F71B0E"/>
    <w:rsid w:val="00F74F53"/>
    <w:rsid w:val="00F75549"/>
    <w:rsid w:val="00F7606D"/>
    <w:rsid w:val="00F76CE1"/>
    <w:rsid w:val="00F81670"/>
    <w:rsid w:val="00F82024"/>
    <w:rsid w:val="00F82D52"/>
    <w:rsid w:val="00F83A47"/>
    <w:rsid w:val="00F87080"/>
    <w:rsid w:val="00F8741C"/>
    <w:rsid w:val="00F90A12"/>
    <w:rsid w:val="00F92238"/>
    <w:rsid w:val="00F94E95"/>
    <w:rsid w:val="00F95BC9"/>
    <w:rsid w:val="00F96A87"/>
    <w:rsid w:val="00F97C01"/>
    <w:rsid w:val="00FA10A6"/>
    <w:rsid w:val="00FA13AC"/>
    <w:rsid w:val="00FA19F8"/>
    <w:rsid w:val="00FA2F7D"/>
    <w:rsid w:val="00FA4A8D"/>
    <w:rsid w:val="00FA624C"/>
    <w:rsid w:val="00FB2971"/>
    <w:rsid w:val="00FB48DE"/>
    <w:rsid w:val="00FB70AC"/>
    <w:rsid w:val="00FC262C"/>
    <w:rsid w:val="00FC3739"/>
    <w:rsid w:val="00FC4861"/>
    <w:rsid w:val="00FC4CB1"/>
    <w:rsid w:val="00FC7B02"/>
    <w:rsid w:val="00FD0330"/>
    <w:rsid w:val="00FD0FAC"/>
    <w:rsid w:val="00FD1A21"/>
    <w:rsid w:val="00FD1DFA"/>
    <w:rsid w:val="00FD262F"/>
    <w:rsid w:val="00FD28D5"/>
    <w:rsid w:val="00FD4134"/>
    <w:rsid w:val="00FD4966"/>
    <w:rsid w:val="00FD4A43"/>
    <w:rsid w:val="00FE07FD"/>
    <w:rsid w:val="00FE1E6D"/>
    <w:rsid w:val="00FE2DBD"/>
    <w:rsid w:val="00FE35F3"/>
    <w:rsid w:val="00FE36F7"/>
    <w:rsid w:val="00FE3A39"/>
    <w:rsid w:val="00FE53F3"/>
    <w:rsid w:val="00FE57DC"/>
    <w:rsid w:val="00FE5DC8"/>
    <w:rsid w:val="00FF0D49"/>
    <w:rsid w:val="013654E6"/>
    <w:rsid w:val="013737D4"/>
    <w:rsid w:val="014A48AF"/>
    <w:rsid w:val="015ACB42"/>
    <w:rsid w:val="017A3AC5"/>
    <w:rsid w:val="017A3F7C"/>
    <w:rsid w:val="017FC586"/>
    <w:rsid w:val="01A79989"/>
    <w:rsid w:val="01EE2C13"/>
    <w:rsid w:val="021FC04B"/>
    <w:rsid w:val="022A91AC"/>
    <w:rsid w:val="024ED7EE"/>
    <w:rsid w:val="026FF515"/>
    <w:rsid w:val="029AF385"/>
    <w:rsid w:val="02C9E19F"/>
    <w:rsid w:val="02D4E1F5"/>
    <w:rsid w:val="02D51C5B"/>
    <w:rsid w:val="02D8B492"/>
    <w:rsid w:val="02DC965C"/>
    <w:rsid w:val="02E66A28"/>
    <w:rsid w:val="0314D973"/>
    <w:rsid w:val="036E0B0F"/>
    <w:rsid w:val="03AB3955"/>
    <w:rsid w:val="03E0A5CF"/>
    <w:rsid w:val="03E5C967"/>
    <w:rsid w:val="03F75C9D"/>
    <w:rsid w:val="04203F75"/>
    <w:rsid w:val="0428CCB3"/>
    <w:rsid w:val="04508144"/>
    <w:rsid w:val="04BB5D8F"/>
    <w:rsid w:val="04CD3410"/>
    <w:rsid w:val="0513A567"/>
    <w:rsid w:val="052C6EAA"/>
    <w:rsid w:val="053D4C44"/>
    <w:rsid w:val="0583323F"/>
    <w:rsid w:val="05AA2329"/>
    <w:rsid w:val="05BA0C8B"/>
    <w:rsid w:val="05D087F2"/>
    <w:rsid w:val="05F0BA0A"/>
    <w:rsid w:val="05F1B008"/>
    <w:rsid w:val="0665CECC"/>
    <w:rsid w:val="066C0004"/>
    <w:rsid w:val="0682B1FF"/>
    <w:rsid w:val="06903FFB"/>
    <w:rsid w:val="0691897C"/>
    <w:rsid w:val="06B09452"/>
    <w:rsid w:val="06F984BF"/>
    <w:rsid w:val="073EC4C1"/>
    <w:rsid w:val="0743051B"/>
    <w:rsid w:val="0757D33D"/>
    <w:rsid w:val="076E3D9D"/>
    <w:rsid w:val="07811EDD"/>
    <w:rsid w:val="07A893FA"/>
    <w:rsid w:val="07A8D7E0"/>
    <w:rsid w:val="07AAD6E3"/>
    <w:rsid w:val="07D34665"/>
    <w:rsid w:val="07F4E77E"/>
    <w:rsid w:val="089D24F2"/>
    <w:rsid w:val="091E699B"/>
    <w:rsid w:val="0931AC63"/>
    <w:rsid w:val="094D16CC"/>
    <w:rsid w:val="09573FC1"/>
    <w:rsid w:val="0977520F"/>
    <w:rsid w:val="0978FCD7"/>
    <w:rsid w:val="09B8415F"/>
    <w:rsid w:val="09DD8107"/>
    <w:rsid w:val="09FDF027"/>
    <w:rsid w:val="0A4599A9"/>
    <w:rsid w:val="0A52E263"/>
    <w:rsid w:val="0A6CD8AA"/>
    <w:rsid w:val="0A74AB4F"/>
    <w:rsid w:val="0A766B93"/>
    <w:rsid w:val="0A852668"/>
    <w:rsid w:val="0A9669DA"/>
    <w:rsid w:val="0AC0093F"/>
    <w:rsid w:val="0AD4E3CF"/>
    <w:rsid w:val="0AEA21B1"/>
    <w:rsid w:val="0AF31022"/>
    <w:rsid w:val="0B1A0410"/>
    <w:rsid w:val="0B207DA2"/>
    <w:rsid w:val="0B794FB7"/>
    <w:rsid w:val="0BA0F17A"/>
    <w:rsid w:val="0BAE341F"/>
    <w:rsid w:val="0BBCAD49"/>
    <w:rsid w:val="0BF7C5CB"/>
    <w:rsid w:val="0BFBFFDC"/>
    <w:rsid w:val="0C0423C2"/>
    <w:rsid w:val="0C2B7D43"/>
    <w:rsid w:val="0C2FA934"/>
    <w:rsid w:val="0CAA42A4"/>
    <w:rsid w:val="0CCFBAEA"/>
    <w:rsid w:val="0CD26EB9"/>
    <w:rsid w:val="0CE910CF"/>
    <w:rsid w:val="0D421672"/>
    <w:rsid w:val="0D805BB9"/>
    <w:rsid w:val="0D93BCE9"/>
    <w:rsid w:val="0DDC411F"/>
    <w:rsid w:val="0DE99D91"/>
    <w:rsid w:val="0E3D7B8A"/>
    <w:rsid w:val="0EB72202"/>
    <w:rsid w:val="0EE42BFA"/>
    <w:rsid w:val="0F216C85"/>
    <w:rsid w:val="0F28E932"/>
    <w:rsid w:val="0F4445B8"/>
    <w:rsid w:val="0F60D816"/>
    <w:rsid w:val="0F69E4DE"/>
    <w:rsid w:val="0F99F81A"/>
    <w:rsid w:val="0FD2E9A1"/>
    <w:rsid w:val="1016CA67"/>
    <w:rsid w:val="103ECF42"/>
    <w:rsid w:val="105F655E"/>
    <w:rsid w:val="10613BA7"/>
    <w:rsid w:val="1064868B"/>
    <w:rsid w:val="10BCB748"/>
    <w:rsid w:val="10BE67D6"/>
    <w:rsid w:val="10CC0FE1"/>
    <w:rsid w:val="10E4A126"/>
    <w:rsid w:val="11040C17"/>
    <w:rsid w:val="1122337A"/>
    <w:rsid w:val="1153055E"/>
    <w:rsid w:val="11587138"/>
    <w:rsid w:val="117DB3C7"/>
    <w:rsid w:val="118E5108"/>
    <w:rsid w:val="11DA9AC0"/>
    <w:rsid w:val="12166428"/>
    <w:rsid w:val="12183667"/>
    <w:rsid w:val="125B87B1"/>
    <w:rsid w:val="12601A51"/>
    <w:rsid w:val="128634A9"/>
    <w:rsid w:val="1299BB1E"/>
    <w:rsid w:val="129B0958"/>
    <w:rsid w:val="12A8CA6B"/>
    <w:rsid w:val="12AB6D24"/>
    <w:rsid w:val="12B82069"/>
    <w:rsid w:val="12C54F99"/>
    <w:rsid w:val="12FE2207"/>
    <w:rsid w:val="135B2DC9"/>
    <w:rsid w:val="135D7EF8"/>
    <w:rsid w:val="136D8464"/>
    <w:rsid w:val="1395D26C"/>
    <w:rsid w:val="139C3D3E"/>
    <w:rsid w:val="13BAFF69"/>
    <w:rsid w:val="13C19291"/>
    <w:rsid w:val="14009B08"/>
    <w:rsid w:val="1404F04E"/>
    <w:rsid w:val="1409AC91"/>
    <w:rsid w:val="1415C754"/>
    <w:rsid w:val="145DB24D"/>
    <w:rsid w:val="146B43E7"/>
    <w:rsid w:val="148A5580"/>
    <w:rsid w:val="14BF4969"/>
    <w:rsid w:val="14CF7F80"/>
    <w:rsid w:val="14EE8BD3"/>
    <w:rsid w:val="1500E2D2"/>
    <w:rsid w:val="1506884C"/>
    <w:rsid w:val="1535CF3B"/>
    <w:rsid w:val="15513EF5"/>
    <w:rsid w:val="156187F2"/>
    <w:rsid w:val="15878242"/>
    <w:rsid w:val="15C44FC4"/>
    <w:rsid w:val="15CC4AC2"/>
    <w:rsid w:val="15DFBD2F"/>
    <w:rsid w:val="15E8150A"/>
    <w:rsid w:val="15F2F887"/>
    <w:rsid w:val="15F982AE"/>
    <w:rsid w:val="15FBA3A7"/>
    <w:rsid w:val="16041D8A"/>
    <w:rsid w:val="16258359"/>
    <w:rsid w:val="162B7F1B"/>
    <w:rsid w:val="16562AA6"/>
    <w:rsid w:val="165F06BD"/>
    <w:rsid w:val="16A69E4E"/>
    <w:rsid w:val="16A97DA2"/>
    <w:rsid w:val="16EFB08F"/>
    <w:rsid w:val="1737B29C"/>
    <w:rsid w:val="1766D75F"/>
    <w:rsid w:val="17A09F97"/>
    <w:rsid w:val="17DE2320"/>
    <w:rsid w:val="181A0A7D"/>
    <w:rsid w:val="185BD0B8"/>
    <w:rsid w:val="185E0B7F"/>
    <w:rsid w:val="18BB3C7C"/>
    <w:rsid w:val="18C0B0AF"/>
    <w:rsid w:val="1901CCB8"/>
    <w:rsid w:val="193D4767"/>
    <w:rsid w:val="19747D92"/>
    <w:rsid w:val="197BAE22"/>
    <w:rsid w:val="198D17AB"/>
    <w:rsid w:val="19A1DF05"/>
    <w:rsid w:val="19B599CB"/>
    <w:rsid w:val="19CE9707"/>
    <w:rsid w:val="19FA35C0"/>
    <w:rsid w:val="1A178442"/>
    <w:rsid w:val="1A4809ED"/>
    <w:rsid w:val="1A739F3E"/>
    <w:rsid w:val="1A868117"/>
    <w:rsid w:val="1A8B71F8"/>
    <w:rsid w:val="1A8FB32A"/>
    <w:rsid w:val="1ABADBDD"/>
    <w:rsid w:val="1ABBEB7A"/>
    <w:rsid w:val="1ADD96F0"/>
    <w:rsid w:val="1AE5FFB1"/>
    <w:rsid w:val="1AFCE308"/>
    <w:rsid w:val="1B1071EB"/>
    <w:rsid w:val="1B280CE1"/>
    <w:rsid w:val="1B406A01"/>
    <w:rsid w:val="1B5B8660"/>
    <w:rsid w:val="1B5BA129"/>
    <w:rsid w:val="1B90603D"/>
    <w:rsid w:val="1BB13DB4"/>
    <w:rsid w:val="1BBB42EC"/>
    <w:rsid w:val="1BC70753"/>
    <w:rsid w:val="1BE653D2"/>
    <w:rsid w:val="1C0E1A9B"/>
    <w:rsid w:val="1C33FC8A"/>
    <w:rsid w:val="1C3CC278"/>
    <w:rsid w:val="1CB51FE4"/>
    <w:rsid w:val="1CD9F76F"/>
    <w:rsid w:val="1D410842"/>
    <w:rsid w:val="1D49F0F2"/>
    <w:rsid w:val="1D4EE7D3"/>
    <w:rsid w:val="1D53D092"/>
    <w:rsid w:val="1DB7C2F4"/>
    <w:rsid w:val="1E0F107F"/>
    <w:rsid w:val="1E2AF266"/>
    <w:rsid w:val="1EE867A8"/>
    <w:rsid w:val="1EF22EA6"/>
    <w:rsid w:val="1EF352DF"/>
    <w:rsid w:val="1F1ABA53"/>
    <w:rsid w:val="1F2386DA"/>
    <w:rsid w:val="1F3B8192"/>
    <w:rsid w:val="1F4D86B2"/>
    <w:rsid w:val="1F79E42B"/>
    <w:rsid w:val="1F7A4007"/>
    <w:rsid w:val="1FBA645D"/>
    <w:rsid w:val="1FC13552"/>
    <w:rsid w:val="1FD2211F"/>
    <w:rsid w:val="1FFFF4B6"/>
    <w:rsid w:val="204AE35E"/>
    <w:rsid w:val="206AB406"/>
    <w:rsid w:val="20811261"/>
    <w:rsid w:val="2083476A"/>
    <w:rsid w:val="20FF0017"/>
    <w:rsid w:val="211A2FE1"/>
    <w:rsid w:val="2157D22A"/>
    <w:rsid w:val="21671FE5"/>
    <w:rsid w:val="218E893C"/>
    <w:rsid w:val="2195B217"/>
    <w:rsid w:val="21C69E05"/>
    <w:rsid w:val="21DAD19D"/>
    <w:rsid w:val="21E2DEC8"/>
    <w:rsid w:val="21EC3946"/>
    <w:rsid w:val="22173B8E"/>
    <w:rsid w:val="2265F0D2"/>
    <w:rsid w:val="228580CF"/>
    <w:rsid w:val="22C3DCDB"/>
    <w:rsid w:val="22E58699"/>
    <w:rsid w:val="22FC3FBC"/>
    <w:rsid w:val="231F6E52"/>
    <w:rsid w:val="23567AEC"/>
    <w:rsid w:val="236672B3"/>
    <w:rsid w:val="23861304"/>
    <w:rsid w:val="23C3A3B3"/>
    <w:rsid w:val="23D1C484"/>
    <w:rsid w:val="23E949D8"/>
    <w:rsid w:val="24309F55"/>
    <w:rsid w:val="2438A846"/>
    <w:rsid w:val="245CBB30"/>
    <w:rsid w:val="24D365D9"/>
    <w:rsid w:val="2503592C"/>
    <w:rsid w:val="25193068"/>
    <w:rsid w:val="25226077"/>
    <w:rsid w:val="252785E0"/>
    <w:rsid w:val="2540D15B"/>
    <w:rsid w:val="2558D10A"/>
    <w:rsid w:val="2575EFBB"/>
    <w:rsid w:val="25770F59"/>
    <w:rsid w:val="25B18049"/>
    <w:rsid w:val="25E0BEA3"/>
    <w:rsid w:val="26426FD8"/>
    <w:rsid w:val="26747A0D"/>
    <w:rsid w:val="2719D7CB"/>
    <w:rsid w:val="2726BFF4"/>
    <w:rsid w:val="275A0ECA"/>
    <w:rsid w:val="275FF530"/>
    <w:rsid w:val="277FAB1F"/>
    <w:rsid w:val="27A9DDAA"/>
    <w:rsid w:val="27B72305"/>
    <w:rsid w:val="2811087F"/>
    <w:rsid w:val="28640BFB"/>
    <w:rsid w:val="286F72E3"/>
    <w:rsid w:val="286F8450"/>
    <w:rsid w:val="28A10F48"/>
    <w:rsid w:val="28CB8EEF"/>
    <w:rsid w:val="29047176"/>
    <w:rsid w:val="29486D8B"/>
    <w:rsid w:val="294DE410"/>
    <w:rsid w:val="297F5CB1"/>
    <w:rsid w:val="299DD540"/>
    <w:rsid w:val="29D594B5"/>
    <w:rsid w:val="29DA48B5"/>
    <w:rsid w:val="2A55F630"/>
    <w:rsid w:val="2A6A5467"/>
    <w:rsid w:val="2A78408E"/>
    <w:rsid w:val="2A93AA7F"/>
    <w:rsid w:val="2ABC006F"/>
    <w:rsid w:val="2AFBB446"/>
    <w:rsid w:val="2AFBF5F4"/>
    <w:rsid w:val="2B1949A4"/>
    <w:rsid w:val="2B320925"/>
    <w:rsid w:val="2BD71621"/>
    <w:rsid w:val="2BDF3CDC"/>
    <w:rsid w:val="2C0B0E2C"/>
    <w:rsid w:val="2C1A049A"/>
    <w:rsid w:val="2C2B886D"/>
    <w:rsid w:val="2C740F2B"/>
    <w:rsid w:val="2C7BEABE"/>
    <w:rsid w:val="2CA325C9"/>
    <w:rsid w:val="2CAD283B"/>
    <w:rsid w:val="2CFB0F00"/>
    <w:rsid w:val="2D0D2657"/>
    <w:rsid w:val="2D3905F8"/>
    <w:rsid w:val="2D458528"/>
    <w:rsid w:val="2D4DF93E"/>
    <w:rsid w:val="2D646392"/>
    <w:rsid w:val="2D87D73D"/>
    <w:rsid w:val="2DB06458"/>
    <w:rsid w:val="2DE0D5AE"/>
    <w:rsid w:val="2DE27DC4"/>
    <w:rsid w:val="2E0AA73F"/>
    <w:rsid w:val="2E360C37"/>
    <w:rsid w:val="2E75B4A8"/>
    <w:rsid w:val="2E8E1D6A"/>
    <w:rsid w:val="2EF48747"/>
    <w:rsid w:val="2F2B0960"/>
    <w:rsid w:val="2F403EFD"/>
    <w:rsid w:val="2F5992E2"/>
    <w:rsid w:val="2F644443"/>
    <w:rsid w:val="2F7B5AED"/>
    <w:rsid w:val="2F8A73AF"/>
    <w:rsid w:val="2F8ECAAE"/>
    <w:rsid w:val="2F91D652"/>
    <w:rsid w:val="2FC2A5DF"/>
    <w:rsid w:val="30004E38"/>
    <w:rsid w:val="3011C3CD"/>
    <w:rsid w:val="301C2580"/>
    <w:rsid w:val="3045CB17"/>
    <w:rsid w:val="3077A1E3"/>
    <w:rsid w:val="307965DB"/>
    <w:rsid w:val="308F8B53"/>
    <w:rsid w:val="3090528B"/>
    <w:rsid w:val="30A60156"/>
    <w:rsid w:val="30E5601A"/>
    <w:rsid w:val="30FDF308"/>
    <w:rsid w:val="31BFBB04"/>
    <w:rsid w:val="31CA2211"/>
    <w:rsid w:val="31CED7A2"/>
    <w:rsid w:val="31E5DC7E"/>
    <w:rsid w:val="31FDC531"/>
    <w:rsid w:val="320533E7"/>
    <w:rsid w:val="32297115"/>
    <w:rsid w:val="32B74AB0"/>
    <w:rsid w:val="32D81513"/>
    <w:rsid w:val="32DF0FE4"/>
    <w:rsid w:val="32EAF6F6"/>
    <w:rsid w:val="3348ACE1"/>
    <w:rsid w:val="33892EC1"/>
    <w:rsid w:val="339570C8"/>
    <w:rsid w:val="339A0D79"/>
    <w:rsid w:val="33C54176"/>
    <w:rsid w:val="33CD7665"/>
    <w:rsid w:val="33FF98CF"/>
    <w:rsid w:val="34006266"/>
    <w:rsid w:val="341A3E9D"/>
    <w:rsid w:val="3461B18C"/>
    <w:rsid w:val="349E2A10"/>
    <w:rsid w:val="34F1452F"/>
    <w:rsid w:val="3544E12B"/>
    <w:rsid w:val="35C20C83"/>
    <w:rsid w:val="35E11822"/>
    <w:rsid w:val="36193450"/>
    <w:rsid w:val="3659DA55"/>
    <w:rsid w:val="36679BFE"/>
    <w:rsid w:val="369362F6"/>
    <w:rsid w:val="36A1592A"/>
    <w:rsid w:val="36A9D1C1"/>
    <w:rsid w:val="36AA6A20"/>
    <w:rsid w:val="36C53707"/>
    <w:rsid w:val="3707D427"/>
    <w:rsid w:val="370A1FA7"/>
    <w:rsid w:val="3731FAF9"/>
    <w:rsid w:val="379E68A4"/>
    <w:rsid w:val="37B41E72"/>
    <w:rsid w:val="37EE0AC4"/>
    <w:rsid w:val="383067E6"/>
    <w:rsid w:val="3830813A"/>
    <w:rsid w:val="383E8C47"/>
    <w:rsid w:val="387C4FB6"/>
    <w:rsid w:val="3890A5C2"/>
    <w:rsid w:val="389A022B"/>
    <w:rsid w:val="38DAE609"/>
    <w:rsid w:val="38EE3B28"/>
    <w:rsid w:val="39007528"/>
    <w:rsid w:val="391E8B86"/>
    <w:rsid w:val="392DAC0D"/>
    <w:rsid w:val="39912DD7"/>
    <w:rsid w:val="399B27B2"/>
    <w:rsid w:val="39A8456B"/>
    <w:rsid w:val="39AF6AEC"/>
    <w:rsid w:val="39B7BDDF"/>
    <w:rsid w:val="39BA75D7"/>
    <w:rsid w:val="39C895CB"/>
    <w:rsid w:val="39D047D8"/>
    <w:rsid w:val="39F1AA39"/>
    <w:rsid w:val="39F81D1B"/>
    <w:rsid w:val="3A549E41"/>
    <w:rsid w:val="3A70D2D8"/>
    <w:rsid w:val="3A7C333B"/>
    <w:rsid w:val="3AB78FB7"/>
    <w:rsid w:val="3AE05E37"/>
    <w:rsid w:val="3B26AF71"/>
    <w:rsid w:val="3B290C74"/>
    <w:rsid w:val="3B3DEF95"/>
    <w:rsid w:val="3B429196"/>
    <w:rsid w:val="3B4553C6"/>
    <w:rsid w:val="3B45E095"/>
    <w:rsid w:val="3B6E106A"/>
    <w:rsid w:val="3B824D2F"/>
    <w:rsid w:val="3BAF2A1A"/>
    <w:rsid w:val="3BCE242F"/>
    <w:rsid w:val="3BD6BAB6"/>
    <w:rsid w:val="3BE72F65"/>
    <w:rsid w:val="3C18039C"/>
    <w:rsid w:val="3C306738"/>
    <w:rsid w:val="3C3365BD"/>
    <w:rsid w:val="3C59DAB2"/>
    <w:rsid w:val="3C6BF76C"/>
    <w:rsid w:val="3C860C45"/>
    <w:rsid w:val="3C937AC5"/>
    <w:rsid w:val="3C9BF52A"/>
    <w:rsid w:val="3CA383F7"/>
    <w:rsid w:val="3CA6FA30"/>
    <w:rsid w:val="3CB1879E"/>
    <w:rsid w:val="3CC4164E"/>
    <w:rsid w:val="3D2AD5FB"/>
    <w:rsid w:val="3D4E32EA"/>
    <w:rsid w:val="3D868D7F"/>
    <w:rsid w:val="3DB70EF8"/>
    <w:rsid w:val="3DC2E4CB"/>
    <w:rsid w:val="3DCBC708"/>
    <w:rsid w:val="3DF339A6"/>
    <w:rsid w:val="3DFB6C05"/>
    <w:rsid w:val="3E18BB87"/>
    <w:rsid w:val="3E38EDD6"/>
    <w:rsid w:val="3E3BF0DB"/>
    <w:rsid w:val="3E45DC25"/>
    <w:rsid w:val="3E5FE6AF"/>
    <w:rsid w:val="3E8DABF5"/>
    <w:rsid w:val="3EA6935B"/>
    <w:rsid w:val="3EB46900"/>
    <w:rsid w:val="3F3CF5F0"/>
    <w:rsid w:val="3F60F1E9"/>
    <w:rsid w:val="3FAAA00A"/>
    <w:rsid w:val="3FC234B2"/>
    <w:rsid w:val="3FCE43C7"/>
    <w:rsid w:val="3FD507BA"/>
    <w:rsid w:val="3FEB77E2"/>
    <w:rsid w:val="3FF9267A"/>
    <w:rsid w:val="4036A041"/>
    <w:rsid w:val="4045DA61"/>
    <w:rsid w:val="4053E78F"/>
    <w:rsid w:val="406D6CA0"/>
    <w:rsid w:val="409711C7"/>
    <w:rsid w:val="40B0E61B"/>
    <w:rsid w:val="40BC4E0B"/>
    <w:rsid w:val="40BCB234"/>
    <w:rsid w:val="40E18B38"/>
    <w:rsid w:val="41111BF1"/>
    <w:rsid w:val="4112059B"/>
    <w:rsid w:val="4118361E"/>
    <w:rsid w:val="414E8FD3"/>
    <w:rsid w:val="41510817"/>
    <w:rsid w:val="41959506"/>
    <w:rsid w:val="41E65D8E"/>
    <w:rsid w:val="421DB164"/>
    <w:rsid w:val="4240162C"/>
    <w:rsid w:val="424A3959"/>
    <w:rsid w:val="42501B24"/>
    <w:rsid w:val="427157BE"/>
    <w:rsid w:val="42874520"/>
    <w:rsid w:val="42C07116"/>
    <w:rsid w:val="42C6A48E"/>
    <w:rsid w:val="42E085BD"/>
    <w:rsid w:val="42F5AEEA"/>
    <w:rsid w:val="43074C68"/>
    <w:rsid w:val="430DC1A8"/>
    <w:rsid w:val="432A400E"/>
    <w:rsid w:val="43446468"/>
    <w:rsid w:val="43494A70"/>
    <w:rsid w:val="4353B068"/>
    <w:rsid w:val="436EAEE7"/>
    <w:rsid w:val="4374C15A"/>
    <w:rsid w:val="437A047E"/>
    <w:rsid w:val="4391D735"/>
    <w:rsid w:val="43B088DD"/>
    <w:rsid w:val="43B0E2A6"/>
    <w:rsid w:val="43B3B428"/>
    <w:rsid w:val="43D32D88"/>
    <w:rsid w:val="43D4FF0C"/>
    <w:rsid w:val="43EA940C"/>
    <w:rsid w:val="44021021"/>
    <w:rsid w:val="440E1208"/>
    <w:rsid w:val="44231581"/>
    <w:rsid w:val="445D7DD6"/>
    <w:rsid w:val="446247F7"/>
    <w:rsid w:val="446598DC"/>
    <w:rsid w:val="44ABB9E8"/>
    <w:rsid w:val="44C3683A"/>
    <w:rsid w:val="44D9667E"/>
    <w:rsid w:val="44E07860"/>
    <w:rsid w:val="44EBE215"/>
    <w:rsid w:val="45B48DA9"/>
    <w:rsid w:val="45DEA28E"/>
    <w:rsid w:val="45F0EC06"/>
    <w:rsid w:val="460E963F"/>
    <w:rsid w:val="4623E9DD"/>
    <w:rsid w:val="46B1A540"/>
    <w:rsid w:val="46B30C3D"/>
    <w:rsid w:val="46D33E25"/>
    <w:rsid w:val="4703523C"/>
    <w:rsid w:val="4713874F"/>
    <w:rsid w:val="473D8DEE"/>
    <w:rsid w:val="4780D7EB"/>
    <w:rsid w:val="47CE711C"/>
    <w:rsid w:val="47D7A1C7"/>
    <w:rsid w:val="47E49617"/>
    <w:rsid w:val="483061D0"/>
    <w:rsid w:val="48B97ADD"/>
    <w:rsid w:val="48D4B2B8"/>
    <w:rsid w:val="48D97605"/>
    <w:rsid w:val="48DEFD27"/>
    <w:rsid w:val="491C3DC8"/>
    <w:rsid w:val="494E62B0"/>
    <w:rsid w:val="49729F4F"/>
    <w:rsid w:val="498C27ED"/>
    <w:rsid w:val="49A15832"/>
    <w:rsid w:val="49BB2451"/>
    <w:rsid w:val="49F13388"/>
    <w:rsid w:val="4A0D2A43"/>
    <w:rsid w:val="4A1E79EF"/>
    <w:rsid w:val="4A21595E"/>
    <w:rsid w:val="4A46213F"/>
    <w:rsid w:val="4A4D0761"/>
    <w:rsid w:val="4A554B3E"/>
    <w:rsid w:val="4A739DD0"/>
    <w:rsid w:val="4A983719"/>
    <w:rsid w:val="4AC3CC49"/>
    <w:rsid w:val="4ADD58EB"/>
    <w:rsid w:val="4AE42A0C"/>
    <w:rsid w:val="4B1D5F7F"/>
    <w:rsid w:val="4B5A1D1B"/>
    <w:rsid w:val="4B8D03E9"/>
    <w:rsid w:val="4B969A36"/>
    <w:rsid w:val="4BC4A3D3"/>
    <w:rsid w:val="4BCE9906"/>
    <w:rsid w:val="4BE0D228"/>
    <w:rsid w:val="4BE952DF"/>
    <w:rsid w:val="4BFF5406"/>
    <w:rsid w:val="4C37FFDE"/>
    <w:rsid w:val="4C38F1F8"/>
    <w:rsid w:val="4C3916F6"/>
    <w:rsid w:val="4C41982C"/>
    <w:rsid w:val="4C4E2221"/>
    <w:rsid w:val="4C54B428"/>
    <w:rsid w:val="4C9A4FF7"/>
    <w:rsid w:val="4CAD8CB4"/>
    <w:rsid w:val="4CB20B34"/>
    <w:rsid w:val="4CBD5BBA"/>
    <w:rsid w:val="4CCFC621"/>
    <w:rsid w:val="4D37147C"/>
    <w:rsid w:val="4D99A2FA"/>
    <w:rsid w:val="4DD1B7FA"/>
    <w:rsid w:val="4DDA135E"/>
    <w:rsid w:val="4DE17D1E"/>
    <w:rsid w:val="4DF06896"/>
    <w:rsid w:val="4E5CE21C"/>
    <w:rsid w:val="4E75910A"/>
    <w:rsid w:val="4EA5C33C"/>
    <w:rsid w:val="4EA7132C"/>
    <w:rsid w:val="4EB3FF2D"/>
    <w:rsid w:val="4ED2B854"/>
    <w:rsid w:val="4F077E2E"/>
    <w:rsid w:val="4F3130B3"/>
    <w:rsid w:val="4FABFCBC"/>
    <w:rsid w:val="4FEC9B81"/>
    <w:rsid w:val="4FF975B1"/>
    <w:rsid w:val="501C6FFE"/>
    <w:rsid w:val="508764F4"/>
    <w:rsid w:val="50891C80"/>
    <w:rsid w:val="50C1FA9C"/>
    <w:rsid w:val="5111B420"/>
    <w:rsid w:val="513B29F8"/>
    <w:rsid w:val="5147CD1D"/>
    <w:rsid w:val="5199D819"/>
    <w:rsid w:val="51C97330"/>
    <w:rsid w:val="51F8654B"/>
    <w:rsid w:val="5211898A"/>
    <w:rsid w:val="52402C08"/>
    <w:rsid w:val="5242A6C5"/>
    <w:rsid w:val="52650AEA"/>
    <w:rsid w:val="5283246B"/>
    <w:rsid w:val="52A8FDDF"/>
    <w:rsid w:val="52D0B8F5"/>
    <w:rsid w:val="52DF8AD1"/>
    <w:rsid w:val="533D19B2"/>
    <w:rsid w:val="535C324C"/>
    <w:rsid w:val="538D77AE"/>
    <w:rsid w:val="53918CE2"/>
    <w:rsid w:val="53BC0759"/>
    <w:rsid w:val="5427877F"/>
    <w:rsid w:val="542AA6E6"/>
    <w:rsid w:val="54526F8C"/>
    <w:rsid w:val="5456246B"/>
    <w:rsid w:val="54A8952D"/>
    <w:rsid w:val="54E77AD5"/>
    <w:rsid w:val="54ED3D76"/>
    <w:rsid w:val="551F48E4"/>
    <w:rsid w:val="552AAAFB"/>
    <w:rsid w:val="5533E62F"/>
    <w:rsid w:val="5541AB32"/>
    <w:rsid w:val="558139E1"/>
    <w:rsid w:val="55874D26"/>
    <w:rsid w:val="55908CF7"/>
    <w:rsid w:val="559D3E6D"/>
    <w:rsid w:val="55B519F5"/>
    <w:rsid w:val="5613BEA7"/>
    <w:rsid w:val="565C1837"/>
    <w:rsid w:val="566CC237"/>
    <w:rsid w:val="568182F4"/>
    <w:rsid w:val="56AFA442"/>
    <w:rsid w:val="56BF0C2C"/>
    <w:rsid w:val="56FCD15A"/>
    <w:rsid w:val="56FF16B8"/>
    <w:rsid w:val="570BF13B"/>
    <w:rsid w:val="571C6ED2"/>
    <w:rsid w:val="572B286A"/>
    <w:rsid w:val="573EE6B3"/>
    <w:rsid w:val="57765BED"/>
    <w:rsid w:val="578A16B5"/>
    <w:rsid w:val="57A80E21"/>
    <w:rsid w:val="57C4910D"/>
    <w:rsid w:val="57C7C3E9"/>
    <w:rsid w:val="58019536"/>
    <w:rsid w:val="586CEE93"/>
    <w:rsid w:val="587C58CC"/>
    <w:rsid w:val="58896C47"/>
    <w:rsid w:val="589B1F36"/>
    <w:rsid w:val="58A34281"/>
    <w:rsid w:val="58B89D46"/>
    <w:rsid w:val="58C1E7DE"/>
    <w:rsid w:val="58E51292"/>
    <w:rsid w:val="58FEAA92"/>
    <w:rsid w:val="593996C2"/>
    <w:rsid w:val="593CD87B"/>
    <w:rsid w:val="593F4F2F"/>
    <w:rsid w:val="59409B95"/>
    <w:rsid w:val="5940F5AF"/>
    <w:rsid w:val="5949B3B7"/>
    <w:rsid w:val="596B7C71"/>
    <w:rsid w:val="5979AA06"/>
    <w:rsid w:val="5980FEE0"/>
    <w:rsid w:val="59A8DA3E"/>
    <w:rsid w:val="59AA01A9"/>
    <w:rsid w:val="59CDF7E9"/>
    <w:rsid w:val="59D8C1D9"/>
    <w:rsid w:val="5A0D8A95"/>
    <w:rsid w:val="5A4CE91B"/>
    <w:rsid w:val="5A5D9AE1"/>
    <w:rsid w:val="5AE7A60D"/>
    <w:rsid w:val="5B022BA8"/>
    <w:rsid w:val="5B1BAA90"/>
    <w:rsid w:val="5B27E243"/>
    <w:rsid w:val="5B4BB10E"/>
    <w:rsid w:val="5B50BB0E"/>
    <w:rsid w:val="5B9252B4"/>
    <w:rsid w:val="5BA6CB5E"/>
    <w:rsid w:val="5C1E9585"/>
    <w:rsid w:val="5C275BC1"/>
    <w:rsid w:val="5C37D171"/>
    <w:rsid w:val="5C68708C"/>
    <w:rsid w:val="5CF4B156"/>
    <w:rsid w:val="5CF5E6E2"/>
    <w:rsid w:val="5D3EF814"/>
    <w:rsid w:val="5D467B4E"/>
    <w:rsid w:val="5D59A91A"/>
    <w:rsid w:val="5D5D9276"/>
    <w:rsid w:val="5D98B65E"/>
    <w:rsid w:val="5DA259D1"/>
    <w:rsid w:val="5DA6E033"/>
    <w:rsid w:val="5DA9C63C"/>
    <w:rsid w:val="5DAC75A4"/>
    <w:rsid w:val="5DB32F70"/>
    <w:rsid w:val="5DE97D42"/>
    <w:rsid w:val="5E104887"/>
    <w:rsid w:val="5E2FF995"/>
    <w:rsid w:val="5E43483B"/>
    <w:rsid w:val="5E465F47"/>
    <w:rsid w:val="5E5C7098"/>
    <w:rsid w:val="5E6E85F5"/>
    <w:rsid w:val="5E738733"/>
    <w:rsid w:val="5E885BD0"/>
    <w:rsid w:val="5E8ECFB7"/>
    <w:rsid w:val="5EAD5A9A"/>
    <w:rsid w:val="5EB700C5"/>
    <w:rsid w:val="5ED0ED99"/>
    <w:rsid w:val="5F047E06"/>
    <w:rsid w:val="5F0A8F41"/>
    <w:rsid w:val="5F425156"/>
    <w:rsid w:val="5FDBC9B7"/>
    <w:rsid w:val="6008B037"/>
    <w:rsid w:val="603396BE"/>
    <w:rsid w:val="607A67F3"/>
    <w:rsid w:val="607A9222"/>
    <w:rsid w:val="6082AF90"/>
    <w:rsid w:val="608C17BD"/>
    <w:rsid w:val="60979534"/>
    <w:rsid w:val="60A0F709"/>
    <w:rsid w:val="60A8DDB3"/>
    <w:rsid w:val="61063836"/>
    <w:rsid w:val="610A0199"/>
    <w:rsid w:val="610A01D1"/>
    <w:rsid w:val="6123FAB8"/>
    <w:rsid w:val="615AC9B9"/>
    <w:rsid w:val="6189F4FC"/>
    <w:rsid w:val="618E9E5A"/>
    <w:rsid w:val="61AF6704"/>
    <w:rsid w:val="61D7BE49"/>
    <w:rsid w:val="61E19E88"/>
    <w:rsid w:val="621B9ADD"/>
    <w:rsid w:val="6238357C"/>
    <w:rsid w:val="62578AE9"/>
    <w:rsid w:val="6278378F"/>
    <w:rsid w:val="628101F1"/>
    <w:rsid w:val="62816727"/>
    <w:rsid w:val="62D0C0BF"/>
    <w:rsid w:val="62F69A1A"/>
    <w:rsid w:val="6301AECE"/>
    <w:rsid w:val="63072003"/>
    <w:rsid w:val="631B95F9"/>
    <w:rsid w:val="632974CA"/>
    <w:rsid w:val="632A6EBB"/>
    <w:rsid w:val="633C0D5C"/>
    <w:rsid w:val="635204EC"/>
    <w:rsid w:val="63775BD3"/>
    <w:rsid w:val="63E36363"/>
    <w:rsid w:val="63EBD968"/>
    <w:rsid w:val="63FD1BCB"/>
    <w:rsid w:val="6419C5D4"/>
    <w:rsid w:val="6421043D"/>
    <w:rsid w:val="64386F77"/>
    <w:rsid w:val="643ACC1C"/>
    <w:rsid w:val="64681CF3"/>
    <w:rsid w:val="6482ED75"/>
    <w:rsid w:val="64DC1F3A"/>
    <w:rsid w:val="6502E3DE"/>
    <w:rsid w:val="65063A1D"/>
    <w:rsid w:val="652CFE61"/>
    <w:rsid w:val="653A1342"/>
    <w:rsid w:val="660C1D2A"/>
    <w:rsid w:val="66272478"/>
    <w:rsid w:val="66392B3E"/>
    <w:rsid w:val="6643F332"/>
    <w:rsid w:val="664E5A20"/>
    <w:rsid w:val="665A2B16"/>
    <w:rsid w:val="665E519B"/>
    <w:rsid w:val="6670E0A2"/>
    <w:rsid w:val="6676751B"/>
    <w:rsid w:val="668E085F"/>
    <w:rsid w:val="6690F3A3"/>
    <w:rsid w:val="669B92CC"/>
    <w:rsid w:val="66CE3016"/>
    <w:rsid w:val="66F78A17"/>
    <w:rsid w:val="6700B212"/>
    <w:rsid w:val="67083306"/>
    <w:rsid w:val="67258C38"/>
    <w:rsid w:val="672EB6F9"/>
    <w:rsid w:val="67441D92"/>
    <w:rsid w:val="674DEEDF"/>
    <w:rsid w:val="6762A23B"/>
    <w:rsid w:val="67A5AC52"/>
    <w:rsid w:val="67C074F0"/>
    <w:rsid w:val="67C8D10D"/>
    <w:rsid w:val="67CCE6F6"/>
    <w:rsid w:val="67EA2A81"/>
    <w:rsid w:val="681DF70E"/>
    <w:rsid w:val="6829A8F2"/>
    <w:rsid w:val="689DAFF5"/>
    <w:rsid w:val="68D08CEE"/>
    <w:rsid w:val="690450EC"/>
    <w:rsid w:val="6932CF35"/>
    <w:rsid w:val="694BF943"/>
    <w:rsid w:val="694FEBC9"/>
    <w:rsid w:val="69507B93"/>
    <w:rsid w:val="697D8446"/>
    <w:rsid w:val="69B330D4"/>
    <w:rsid w:val="69C81B14"/>
    <w:rsid w:val="6A127BD7"/>
    <w:rsid w:val="6AA6BA3C"/>
    <w:rsid w:val="6AAAAEAF"/>
    <w:rsid w:val="6AD6EB06"/>
    <w:rsid w:val="6ADD7088"/>
    <w:rsid w:val="6BAB3E44"/>
    <w:rsid w:val="6BB3BF3B"/>
    <w:rsid w:val="6BBFC452"/>
    <w:rsid w:val="6BC1ED7B"/>
    <w:rsid w:val="6C5875BE"/>
    <w:rsid w:val="6C9D489F"/>
    <w:rsid w:val="6CB58F5D"/>
    <w:rsid w:val="6CBD9BA4"/>
    <w:rsid w:val="6CD86F99"/>
    <w:rsid w:val="6CF9B2F2"/>
    <w:rsid w:val="6CF9DC62"/>
    <w:rsid w:val="6D00B6FB"/>
    <w:rsid w:val="6D138667"/>
    <w:rsid w:val="6D3B176B"/>
    <w:rsid w:val="6D576F4B"/>
    <w:rsid w:val="6D61B6D0"/>
    <w:rsid w:val="6D882E3A"/>
    <w:rsid w:val="6DA33559"/>
    <w:rsid w:val="6DA52E56"/>
    <w:rsid w:val="6DAC8ADD"/>
    <w:rsid w:val="6DB15E97"/>
    <w:rsid w:val="6DEC9E15"/>
    <w:rsid w:val="6DFB1ABE"/>
    <w:rsid w:val="6E3B8E88"/>
    <w:rsid w:val="6E5629CE"/>
    <w:rsid w:val="6E596C05"/>
    <w:rsid w:val="6E661A70"/>
    <w:rsid w:val="6E919883"/>
    <w:rsid w:val="6EC2DA15"/>
    <w:rsid w:val="6EDA8306"/>
    <w:rsid w:val="6EE98717"/>
    <w:rsid w:val="6EF8C69D"/>
    <w:rsid w:val="6F0B91AE"/>
    <w:rsid w:val="6F2CD755"/>
    <w:rsid w:val="6F5934AF"/>
    <w:rsid w:val="6F7DE79A"/>
    <w:rsid w:val="6F949BBE"/>
    <w:rsid w:val="6FBC71A3"/>
    <w:rsid w:val="6FC4C362"/>
    <w:rsid w:val="6FCB86D5"/>
    <w:rsid w:val="6FCD26C6"/>
    <w:rsid w:val="6FE269D4"/>
    <w:rsid w:val="700628CC"/>
    <w:rsid w:val="7010E688"/>
    <w:rsid w:val="7016762E"/>
    <w:rsid w:val="70233315"/>
    <w:rsid w:val="70D9A3FD"/>
    <w:rsid w:val="70F4189F"/>
    <w:rsid w:val="70F965EF"/>
    <w:rsid w:val="70FA4F1D"/>
    <w:rsid w:val="711D757A"/>
    <w:rsid w:val="713AC30F"/>
    <w:rsid w:val="713BD139"/>
    <w:rsid w:val="71449743"/>
    <w:rsid w:val="71671509"/>
    <w:rsid w:val="716FB854"/>
    <w:rsid w:val="717C4FF1"/>
    <w:rsid w:val="718D9592"/>
    <w:rsid w:val="71910CC7"/>
    <w:rsid w:val="719FC8B0"/>
    <w:rsid w:val="71A7387A"/>
    <w:rsid w:val="71B8AAC2"/>
    <w:rsid w:val="71C93945"/>
    <w:rsid w:val="71D214C1"/>
    <w:rsid w:val="71DE10A6"/>
    <w:rsid w:val="71F60E8E"/>
    <w:rsid w:val="7200E8C1"/>
    <w:rsid w:val="7277E45E"/>
    <w:rsid w:val="7299EEBF"/>
    <w:rsid w:val="72D86B4F"/>
    <w:rsid w:val="7304E67E"/>
    <w:rsid w:val="7306A389"/>
    <w:rsid w:val="732A42DA"/>
    <w:rsid w:val="737F0D4B"/>
    <w:rsid w:val="7390AABA"/>
    <w:rsid w:val="73DB7BBD"/>
    <w:rsid w:val="73F433DE"/>
    <w:rsid w:val="7424A9FC"/>
    <w:rsid w:val="746D2C75"/>
    <w:rsid w:val="74B07BCB"/>
    <w:rsid w:val="74C27B4B"/>
    <w:rsid w:val="74C2F571"/>
    <w:rsid w:val="74C5DD04"/>
    <w:rsid w:val="7511FB85"/>
    <w:rsid w:val="753376AE"/>
    <w:rsid w:val="755781B8"/>
    <w:rsid w:val="756704E0"/>
    <w:rsid w:val="75941415"/>
    <w:rsid w:val="7607E8B4"/>
    <w:rsid w:val="76254F77"/>
    <w:rsid w:val="763E1C00"/>
    <w:rsid w:val="764F64D5"/>
    <w:rsid w:val="76CA66C8"/>
    <w:rsid w:val="76CD7D58"/>
    <w:rsid w:val="76E7B27B"/>
    <w:rsid w:val="7713A74C"/>
    <w:rsid w:val="7716D152"/>
    <w:rsid w:val="773F5566"/>
    <w:rsid w:val="776C4829"/>
    <w:rsid w:val="77787C0C"/>
    <w:rsid w:val="77A20A22"/>
    <w:rsid w:val="77AEB935"/>
    <w:rsid w:val="78107834"/>
    <w:rsid w:val="781DF277"/>
    <w:rsid w:val="78202902"/>
    <w:rsid w:val="782D29F7"/>
    <w:rsid w:val="782DFFEB"/>
    <w:rsid w:val="7835A7EC"/>
    <w:rsid w:val="7839F835"/>
    <w:rsid w:val="783C24CC"/>
    <w:rsid w:val="7884B5A1"/>
    <w:rsid w:val="78979932"/>
    <w:rsid w:val="78A575E4"/>
    <w:rsid w:val="78B9E683"/>
    <w:rsid w:val="78D93EED"/>
    <w:rsid w:val="78EEE932"/>
    <w:rsid w:val="7948F3F9"/>
    <w:rsid w:val="795216C7"/>
    <w:rsid w:val="7969F6DA"/>
    <w:rsid w:val="79886A4A"/>
    <w:rsid w:val="798B4288"/>
    <w:rsid w:val="799C1EAC"/>
    <w:rsid w:val="79C47BD2"/>
    <w:rsid w:val="79ED18A3"/>
    <w:rsid w:val="7A3375EA"/>
    <w:rsid w:val="7AB5C9C3"/>
    <w:rsid w:val="7AB60ED0"/>
    <w:rsid w:val="7ACB831A"/>
    <w:rsid w:val="7AFCA1F4"/>
    <w:rsid w:val="7B0694F2"/>
    <w:rsid w:val="7B27FCF5"/>
    <w:rsid w:val="7B44B6F8"/>
    <w:rsid w:val="7B4D26C9"/>
    <w:rsid w:val="7B65A0AD"/>
    <w:rsid w:val="7B75173C"/>
    <w:rsid w:val="7B8203E4"/>
    <w:rsid w:val="7B831EB9"/>
    <w:rsid w:val="7B9E3E49"/>
    <w:rsid w:val="7BE0CF9A"/>
    <w:rsid w:val="7C3074F7"/>
    <w:rsid w:val="7C424993"/>
    <w:rsid w:val="7C4A1C86"/>
    <w:rsid w:val="7C6E0C53"/>
    <w:rsid w:val="7C7092D8"/>
    <w:rsid w:val="7C91E515"/>
    <w:rsid w:val="7C94050C"/>
    <w:rsid w:val="7C9C8D87"/>
    <w:rsid w:val="7CA8868B"/>
    <w:rsid w:val="7CB0E5C3"/>
    <w:rsid w:val="7CC7BCDD"/>
    <w:rsid w:val="7CE2B1CA"/>
    <w:rsid w:val="7CE49301"/>
    <w:rsid w:val="7CFF56A0"/>
    <w:rsid w:val="7D02F815"/>
    <w:rsid w:val="7D124B72"/>
    <w:rsid w:val="7D3A5E3A"/>
    <w:rsid w:val="7D488C41"/>
    <w:rsid w:val="7D4D5EAC"/>
    <w:rsid w:val="7D4D685D"/>
    <w:rsid w:val="7DB27E51"/>
    <w:rsid w:val="7DBF8FF1"/>
    <w:rsid w:val="7DD8B547"/>
    <w:rsid w:val="7DDA31CB"/>
    <w:rsid w:val="7E2DDB9E"/>
    <w:rsid w:val="7E365F9A"/>
    <w:rsid w:val="7E43F1DF"/>
    <w:rsid w:val="7E5AF28A"/>
    <w:rsid w:val="7E72E08F"/>
    <w:rsid w:val="7E7C19BF"/>
    <w:rsid w:val="7E7C3C3F"/>
    <w:rsid w:val="7E8C3F00"/>
    <w:rsid w:val="7E9AB712"/>
    <w:rsid w:val="7EAC7F05"/>
    <w:rsid w:val="7EE2FC7F"/>
    <w:rsid w:val="7F413BE6"/>
    <w:rsid w:val="7F51E0BC"/>
    <w:rsid w:val="7F529E3C"/>
    <w:rsid w:val="7F70B8E8"/>
    <w:rsid w:val="7F70EF30"/>
    <w:rsid w:val="7F76E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BB868"/>
  <w15:docId w15:val="{276E1C5B-AF0E-4D42-BB4A-79C03F4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2"/>
      </w:numPr>
      <w:tabs>
        <w:tab w:val="left" w:pos="993"/>
      </w:tabs>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4"/>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1C391C"/>
    <w:pPr>
      <w:autoSpaceDE w:val="0"/>
      <w:autoSpaceDN w:val="0"/>
      <w:adjustRightInd w:val="0"/>
    </w:pPr>
    <w:rPr>
      <w:rFonts w:cs="Arial"/>
      <w:color w:val="000000"/>
      <w:sz w:val="24"/>
      <w:szCs w:val="24"/>
    </w:rPr>
  </w:style>
  <w:style w:type="character" w:customStyle="1" w:styleId="normaltextrun">
    <w:name w:val="normaltextrun"/>
    <w:basedOn w:val="DefaultParagraphFont"/>
    <w:rsid w:val="001E0FBA"/>
  </w:style>
  <w:style w:type="paragraph" w:customStyle="1" w:styleId="paragraph">
    <w:name w:val="paragraph"/>
    <w:basedOn w:val="Normal"/>
    <w:rsid w:val="00432099"/>
    <w:pPr>
      <w:spacing w:before="100" w:beforeAutospacing="1" w:after="100" w:afterAutospacing="1"/>
    </w:pPr>
    <w:rPr>
      <w:rFonts w:ascii="Times New Roman" w:hAnsi="Times New Roman"/>
      <w:color w:val="auto"/>
    </w:rPr>
  </w:style>
  <w:style w:type="character" w:customStyle="1" w:styleId="eop">
    <w:name w:val="eop"/>
    <w:basedOn w:val="DefaultParagraphFont"/>
    <w:rsid w:val="00432099"/>
  </w:style>
  <w:style w:type="character" w:customStyle="1" w:styleId="BalloonTextChar">
    <w:name w:val="Balloon Text Char"/>
    <w:basedOn w:val="DefaultParagraphFont"/>
    <w:link w:val="BalloonText"/>
    <w:uiPriority w:val="99"/>
    <w:semiHidden/>
    <w:rsid w:val="00A173D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182210730">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63673577">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3013665">
      <w:bodyDiv w:val="1"/>
      <w:marLeft w:val="0"/>
      <w:marRight w:val="0"/>
      <w:marTop w:val="0"/>
      <w:marBottom w:val="0"/>
      <w:divBdr>
        <w:top w:val="none" w:sz="0" w:space="0" w:color="auto"/>
        <w:left w:val="none" w:sz="0" w:space="0" w:color="auto"/>
        <w:bottom w:val="none" w:sz="0" w:space="0" w:color="auto"/>
        <w:right w:val="none" w:sz="0" w:space="0" w:color="auto"/>
      </w:divBdr>
    </w:div>
    <w:div w:id="442385168">
      <w:bodyDiv w:val="1"/>
      <w:marLeft w:val="0"/>
      <w:marRight w:val="0"/>
      <w:marTop w:val="0"/>
      <w:marBottom w:val="0"/>
      <w:divBdr>
        <w:top w:val="none" w:sz="0" w:space="0" w:color="auto"/>
        <w:left w:val="none" w:sz="0" w:space="0" w:color="auto"/>
        <w:bottom w:val="none" w:sz="0" w:space="0" w:color="auto"/>
        <w:right w:val="none" w:sz="0" w:space="0" w:color="auto"/>
      </w:divBdr>
    </w:div>
    <w:div w:id="450443758">
      <w:bodyDiv w:val="1"/>
      <w:marLeft w:val="0"/>
      <w:marRight w:val="0"/>
      <w:marTop w:val="0"/>
      <w:marBottom w:val="0"/>
      <w:divBdr>
        <w:top w:val="none" w:sz="0" w:space="0" w:color="auto"/>
        <w:left w:val="none" w:sz="0" w:space="0" w:color="auto"/>
        <w:bottom w:val="none" w:sz="0" w:space="0" w:color="auto"/>
        <w:right w:val="none" w:sz="0" w:space="0" w:color="auto"/>
      </w:divBdr>
    </w:div>
    <w:div w:id="561798489">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69638820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90394485">
      <w:bodyDiv w:val="1"/>
      <w:marLeft w:val="0"/>
      <w:marRight w:val="0"/>
      <w:marTop w:val="0"/>
      <w:marBottom w:val="0"/>
      <w:divBdr>
        <w:top w:val="none" w:sz="0" w:space="0" w:color="auto"/>
        <w:left w:val="none" w:sz="0" w:space="0" w:color="auto"/>
        <w:bottom w:val="none" w:sz="0" w:space="0" w:color="auto"/>
        <w:right w:val="none" w:sz="0" w:space="0" w:color="auto"/>
      </w:divBdr>
    </w:div>
    <w:div w:id="799569508">
      <w:bodyDiv w:val="1"/>
      <w:marLeft w:val="0"/>
      <w:marRight w:val="0"/>
      <w:marTop w:val="0"/>
      <w:marBottom w:val="0"/>
      <w:divBdr>
        <w:top w:val="none" w:sz="0" w:space="0" w:color="auto"/>
        <w:left w:val="none" w:sz="0" w:space="0" w:color="auto"/>
        <w:bottom w:val="none" w:sz="0" w:space="0" w:color="auto"/>
        <w:right w:val="none" w:sz="0" w:space="0" w:color="auto"/>
      </w:divBdr>
    </w:div>
    <w:div w:id="853111704">
      <w:bodyDiv w:val="1"/>
      <w:marLeft w:val="0"/>
      <w:marRight w:val="0"/>
      <w:marTop w:val="0"/>
      <w:marBottom w:val="0"/>
      <w:divBdr>
        <w:top w:val="none" w:sz="0" w:space="0" w:color="auto"/>
        <w:left w:val="none" w:sz="0" w:space="0" w:color="auto"/>
        <w:bottom w:val="none" w:sz="0" w:space="0" w:color="auto"/>
        <w:right w:val="none" w:sz="0" w:space="0" w:color="auto"/>
      </w:divBdr>
    </w:div>
    <w:div w:id="866799690">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24846979">
      <w:bodyDiv w:val="1"/>
      <w:marLeft w:val="0"/>
      <w:marRight w:val="0"/>
      <w:marTop w:val="0"/>
      <w:marBottom w:val="0"/>
      <w:divBdr>
        <w:top w:val="none" w:sz="0" w:space="0" w:color="auto"/>
        <w:left w:val="none" w:sz="0" w:space="0" w:color="auto"/>
        <w:bottom w:val="none" w:sz="0" w:space="0" w:color="auto"/>
        <w:right w:val="none" w:sz="0" w:space="0" w:color="auto"/>
      </w:divBdr>
    </w:div>
    <w:div w:id="994456819">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28051888">
      <w:bodyDiv w:val="1"/>
      <w:marLeft w:val="0"/>
      <w:marRight w:val="0"/>
      <w:marTop w:val="0"/>
      <w:marBottom w:val="0"/>
      <w:divBdr>
        <w:top w:val="none" w:sz="0" w:space="0" w:color="auto"/>
        <w:left w:val="none" w:sz="0" w:space="0" w:color="auto"/>
        <w:bottom w:val="none" w:sz="0" w:space="0" w:color="auto"/>
        <w:right w:val="none" w:sz="0" w:space="0" w:color="auto"/>
      </w:divBdr>
      <w:divsChild>
        <w:div w:id="573784361">
          <w:marLeft w:val="0"/>
          <w:marRight w:val="0"/>
          <w:marTop w:val="0"/>
          <w:marBottom w:val="0"/>
          <w:divBdr>
            <w:top w:val="none" w:sz="0" w:space="0" w:color="auto"/>
            <w:left w:val="none" w:sz="0" w:space="0" w:color="auto"/>
            <w:bottom w:val="none" w:sz="0" w:space="0" w:color="auto"/>
            <w:right w:val="none" w:sz="0" w:space="0" w:color="auto"/>
          </w:divBdr>
        </w:div>
        <w:div w:id="985282539">
          <w:marLeft w:val="0"/>
          <w:marRight w:val="0"/>
          <w:marTop w:val="0"/>
          <w:marBottom w:val="0"/>
          <w:divBdr>
            <w:top w:val="none" w:sz="0" w:space="0" w:color="auto"/>
            <w:left w:val="none" w:sz="0" w:space="0" w:color="auto"/>
            <w:bottom w:val="none" w:sz="0" w:space="0" w:color="auto"/>
            <w:right w:val="none" w:sz="0" w:space="0" w:color="auto"/>
          </w:divBdr>
        </w:div>
        <w:div w:id="1418941897">
          <w:marLeft w:val="0"/>
          <w:marRight w:val="0"/>
          <w:marTop w:val="0"/>
          <w:marBottom w:val="0"/>
          <w:divBdr>
            <w:top w:val="none" w:sz="0" w:space="0" w:color="auto"/>
            <w:left w:val="none" w:sz="0" w:space="0" w:color="auto"/>
            <w:bottom w:val="none" w:sz="0" w:space="0" w:color="auto"/>
            <w:right w:val="none" w:sz="0" w:space="0" w:color="auto"/>
          </w:divBdr>
        </w:div>
      </w:divsChild>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71569778">
      <w:bodyDiv w:val="1"/>
      <w:marLeft w:val="0"/>
      <w:marRight w:val="0"/>
      <w:marTop w:val="0"/>
      <w:marBottom w:val="0"/>
      <w:divBdr>
        <w:top w:val="none" w:sz="0" w:space="0" w:color="auto"/>
        <w:left w:val="none" w:sz="0" w:space="0" w:color="auto"/>
        <w:bottom w:val="none" w:sz="0" w:space="0" w:color="auto"/>
        <w:right w:val="none" w:sz="0" w:space="0" w:color="auto"/>
      </w:divBdr>
    </w:div>
    <w:div w:id="1375959645">
      <w:bodyDiv w:val="1"/>
      <w:marLeft w:val="0"/>
      <w:marRight w:val="0"/>
      <w:marTop w:val="0"/>
      <w:marBottom w:val="0"/>
      <w:divBdr>
        <w:top w:val="none" w:sz="0" w:space="0" w:color="auto"/>
        <w:left w:val="none" w:sz="0" w:space="0" w:color="auto"/>
        <w:bottom w:val="none" w:sz="0" w:space="0" w:color="auto"/>
        <w:right w:val="none" w:sz="0" w:space="0" w:color="auto"/>
      </w:divBdr>
    </w:div>
    <w:div w:id="1415083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35926174">
      <w:bodyDiv w:val="1"/>
      <w:marLeft w:val="0"/>
      <w:marRight w:val="0"/>
      <w:marTop w:val="0"/>
      <w:marBottom w:val="0"/>
      <w:divBdr>
        <w:top w:val="none" w:sz="0" w:space="0" w:color="auto"/>
        <w:left w:val="none" w:sz="0" w:space="0" w:color="auto"/>
        <w:bottom w:val="none" w:sz="0" w:space="0" w:color="auto"/>
        <w:right w:val="none" w:sz="0" w:space="0" w:color="auto"/>
      </w:divBdr>
    </w:div>
    <w:div w:id="1591618516">
      <w:bodyDiv w:val="1"/>
      <w:marLeft w:val="0"/>
      <w:marRight w:val="0"/>
      <w:marTop w:val="0"/>
      <w:marBottom w:val="0"/>
      <w:divBdr>
        <w:top w:val="none" w:sz="0" w:space="0" w:color="auto"/>
        <w:left w:val="none" w:sz="0" w:space="0" w:color="auto"/>
        <w:bottom w:val="none" w:sz="0" w:space="0" w:color="auto"/>
        <w:right w:val="none" w:sz="0" w:space="0" w:color="auto"/>
      </w:divBdr>
    </w:div>
    <w:div w:id="1999963011">
      <w:bodyDiv w:val="1"/>
      <w:marLeft w:val="0"/>
      <w:marRight w:val="0"/>
      <w:marTop w:val="0"/>
      <w:marBottom w:val="0"/>
      <w:divBdr>
        <w:top w:val="none" w:sz="0" w:space="0" w:color="auto"/>
        <w:left w:val="none" w:sz="0" w:space="0" w:color="auto"/>
        <w:bottom w:val="none" w:sz="0" w:space="0" w:color="auto"/>
        <w:right w:val="none" w:sz="0" w:space="0" w:color="auto"/>
      </w:divBdr>
    </w:div>
    <w:div w:id="2095203759">
      <w:bodyDiv w:val="1"/>
      <w:marLeft w:val="0"/>
      <w:marRight w:val="0"/>
      <w:marTop w:val="0"/>
      <w:marBottom w:val="0"/>
      <w:divBdr>
        <w:top w:val="none" w:sz="0" w:space="0" w:color="auto"/>
        <w:left w:val="none" w:sz="0" w:space="0" w:color="auto"/>
        <w:bottom w:val="none" w:sz="0" w:space="0" w:color="auto"/>
        <w:right w:val="none" w:sz="0" w:space="0" w:color="auto"/>
      </w:divBdr>
    </w:div>
    <w:div w:id="2121685388">
      <w:bodyDiv w:val="1"/>
      <w:marLeft w:val="0"/>
      <w:marRight w:val="0"/>
      <w:marTop w:val="0"/>
      <w:marBottom w:val="0"/>
      <w:divBdr>
        <w:top w:val="none" w:sz="0" w:space="0" w:color="auto"/>
        <w:left w:val="none" w:sz="0" w:space="0" w:color="auto"/>
        <w:bottom w:val="none" w:sz="0" w:space="0" w:color="auto"/>
        <w:right w:val="none" w:sz="0" w:space="0" w:color="auto"/>
      </w:divBdr>
    </w:div>
    <w:div w:id="2131580858">
      <w:bodyDiv w:val="1"/>
      <w:marLeft w:val="0"/>
      <w:marRight w:val="0"/>
      <w:marTop w:val="0"/>
      <w:marBottom w:val="0"/>
      <w:divBdr>
        <w:top w:val="none" w:sz="0" w:space="0" w:color="auto"/>
        <w:left w:val="none" w:sz="0" w:space="0" w:color="auto"/>
        <w:bottom w:val="none" w:sz="0" w:space="0" w:color="auto"/>
        <w:right w:val="none" w:sz="0" w:space="0" w:color="auto"/>
      </w:divBdr>
    </w:div>
    <w:div w:id="213505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9D9667A0DF419C9F4774B1B0E625" ma:contentTypeVersion="13" ma:contentTypeDescription="Create a new document." ma:contentTypeScope="" ma:versionID="2c9d58df7f406c29b7007ccbec47ce6c">
  <xsd:schema xmlns:xsd="http://www.w3.org/2001/XMLSchema" xmlns:xs="http://www.w3.org/2001/XMLSchema" xmlns:p="http://schemas.microsoft.com/office/2006/metadata/properties" xmlns:ns3="3f5f9952-ea91-494a-95ea-713a38e9086b" xmlns:ns4="da1bc37e-9c64-45de-bb1e-5320679afe0f" targetNamespace="http://schemas.microsoft.com/office/2006/metadata/properties" ma:root="true" ma:fieldsID="662aead8d872aea0bf7ce52ee2c7d08e" ns3:_="" ns4:_="">
    <xsd:import namespace="3f5f9952-ea91-494a-95ea-713a38e9086b"/>
    <xsd:import namespace="da1bc37e-9c64-45de-bb1e-5320679afe0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f9952-ea91-494a-95ea-713a38e90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bc37e-9c64-45de-bb1e-5320679afe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f5f9952-ea91-494a-95ea-713a38e908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07AEB-68CB-441E-BF54-B3370202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f9952-ea91-494a-95ea-713a38e9086b"/>
    <ds:schemaRef ds:uri="da1bc37e-9c64-45de-bb1e-5320679af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0C77-092D-4319-908C-376EFB245B55}">
  <ds:schemaRefs>
    <ds:schemaRef ds:uri="http://schemas.openxmlformats.org/officeDocument/2006/bibliography"/>
  </ds:schemaRefs>
</ds:datastoreItem>
</file>

<file path=customXml/itemProps3.xml><?xml version="1.0" encoding="utf-8"?>
<ds:datastoreItem xmlns:ds="http://schemas.openxmlformats.org/officeDocument/2006/customXml" ds:itemID="{FE297E67-4AE3-480D-8D3A-EA0DB53139BF}">
  <ds:schemaRefs>
    <ds:schemaRef ds:uri="http://schemas.microsoft.com/office/2006/metadata/properties"/>
    <ds:schemaRef ds:uri="http://schemas.microsoft.com/office/infopath/2007/PartnerControls"/>
    <ds:schemaRef ds:uri="3f5f9952-ea91-494a-95ea-713a38e9086b"/>
  </ds:schemaRefs>
</ds:datastoreItem>
</file>

<file path=customXml/itemProps4.xml><?xml version="1.0" encoding="utf-8"?>
<ds:datastoreItem xmlns:ds="http://schemas.openxmlformats.org/officeDocument/2006/customXml" ds:itemID="{0DFA53A5-9E4D-4057-9E25-549D45B71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3093</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awinship</dc:creator>
  <cp:keywords/>
  <cp:lastModifiedBy>REYESLAO Celeste</cp:lastModifiedBy>
  <cp:revision>4</cp:revision>
  <cp:lastPrinted>2017-08-07T08:36:00Z</cp:lastPrinted>
  <dcterms:created xsi:type="dcterms:W3CDTF">2024-11-15T15:28:00Z</dcterms:created>
  <dcterms:modified xsi:type="dcterms:W3CDTF">2024-11-25T16:47:00Z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0x01010054379D9667A0DF419C9F4774B1B0E625</vt:lpwstr>
  </property>
</Properties>
</file>